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83D2" w14:textId="6291C866"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5F3FFB84">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1FC9FC66" w:rsidR="00B70B86" w:rsidRDefault="00CA5D18" w:rsidP="005840E8">
            <w:pPr>
              <w:rPr>
                <w:rFonts w:ascii="Lexend" w:hAnsi="Lexend" w:cstheme="minorHAnsi"/>
                <w:b/>
                <w:color w:val="1739E5"/>
                <w:szCs w:val="24"/>
              </w:rPr>
            </w:pPr>
            <w:r>
              <w:rPr>
                <w:rFonts w:ascii="Lexend" w:hAnsi="Lexend"/>
                <w:bCs/>
                <w:color w:val="808080" w:themeColor="background1" w:themeShade="80"/>
                <w:sz w:val="22"/>
                <w:szCs w:val="22"/>
              </w:rPr>
              <w:t xml:space="preserve">Head of Accessible Vehicles </w:t>
            </w:r>
          </w:p>
        </w:tc>
        <w:tc>
          <w:tcPr>
            <w:tcW w:w="5027" w:type="dxa"/>
          </w:tcPr>
          <w:p w14:paraId="654DF9EA" w14:textId="029AADFA" w:rsidR="00B70B86" w:rsidRPr="00B2355B" w:rsidRDefault="00B70B86" w:rsidP="005840E8">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6B071D71" w:rsidR="003C47CA" w:rsidRDefault="00B2355B" w:rsidP="005840E8">
            <w:pPr>
              <w:rPr>
                <w:rFonts w:ascii="Lexend" w:hAnsi="Lexend"/>
                <w:bCs/>
                <w:color w:val="808080" w:themeColor="background1" w:themeShade="80"/>
                <w:sz w:val="22"/>
                <w:szCs w:val="22"/>
              </w:rPr>
            </w:pPr>
            <w:r>
              <w:rPr>
                <w:rFonts w:ascii="Lexend" w:hAnsi="Lexend"/>
                <w:bCs/>
                <w:i/>
                <w:iCs/>
                <w:color w:val="595959" w:themeColor="text1" w:themeTint="A6"/>
                <w:sz w:val="22"/>
                <w:szCs w:val="22"/>
              </w:rPr>
              <w:t>Field Based with some travel</w:t>
            </w:r>
            <w:r w:rsidR="009358D6">
              <w:rPr>
                <w:rFonts w:ascii="Lexend" w:hAnsi="Lexend"/>
                <w:bCs/>
                <w:i/>
                <w:iCs/>
                <w:color w:val="595959" w:themeColor="text1" w:themeTint="A6"/>
                <w:sz w:val="22"/>
                <w:szCs w:val="22"/>
              </w:rPr>
              <w:t xml:space="preserve"> to Bristol and </w:t>
            </w:r>
            <w:r w:rsidR="003C47CA" w:rsidRPr="003C47CA">
              <w:rPr>
                <w:rFonts w:ascii="Lexend" w:hAnsi="Lexend"/>
                <w:bCs/>
                <w:i/>
                <w:iCs/>
                <w:color w:val="595959" w:themeColor="text1" w:themeTint="A6"/>
                <w:sz w:val="22"/>
                <w:szCs w:val="22"/>
              </w:rPr>
              <w:t>London, 35 hours</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5F3FFB84">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4E809512" w:rsidR="0023680C" w:rsidRPr="007F0BBB" w:rsidRDefault="00CA5D18" w:rsidP="005840E8">
            <w:pPr>
              <w:rPr>
                <w:rFonts w:ascii="Lexend" w:hAnsi="Lexend"/>
                <w:sz w:val="20"/>
                <w:szCs w:val="18"/>
              </w:rPr>
            </w:pPr>
            <w:r>
              <w:rPr>
                <w:rFonts w:ascii="Lexend" w:hAnsi="Lexend"/>
                <w:bCs/>
                <w:color w:val="808080" w:themeColor="background1" w:themeShade="80"/>
                <w:sz w:val="22"/>
                <w:szCs w:val="22"/>
              </w:rPr>
              <w:t>Leadership</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7BBD0C18" w:rsidR="00B70B86" w:rsidRDefault="00943208" w:rsidP="005840E8">
            <w:pPr>
              <w:rPr>
                <w:rFonts w:ascii="Lexend" w:hAnsi="Lexend"/>
                <w:bCs/>
                <w:color w:val="808080" w:themeColor="background1" w:themeShade="80"/>
                <w:sz w:val="22"/>
                <w:szCs w:val="22"/>
              </w:rPr>
            </w:pPr>
            <w:r w:rsidRPr="00B47B35">
              <w:rPr>
                <w:rFonts w:ascii="Lexend" w:hAnsi="Lexend"/>
                <w:bCs/>
                <w:i/>
                <w:iCs/>
                <w:color w:val="595959" w:themeColor="text1" w:themeTint="A6"/>
                <w:sz w:val="22"/>
                <w:szCs w:val="22"/>
              </w:rPr>
              <w:t xml:space="preserve">Up to </w:t>
            </w:r>
            <w:r w:rsidR="00005A45" w:rsidRPr="00B47B35">
              <w:rPr>
                <w:rFonts w:ascii="Lexend" w:hAnsi="Lexend"/>
                <w:bCs/>
                <w:i/>
                <w:iCs/>
                <w:color w:val="595959" w:themeColor="text1" w:themeTint="A6"/>
                <w:sz w:val="22"/>
                <w:szCs w:val="22"/>
              </w:rPr>
              <w:t>£</w:t>
            </w:r>
            <w:r w:rsidR="00174276">
              <w:rPr>
                <w:rFonts w:ascii="Lexend" w:hAnsi="Lexend"/>
                <w:bCs/>
                <w:i/>
                <w:iCs/>
                <w:color w:val="595959" w:themeColor="text1" w:themeTint="A6"/>
                <w:sz w:val="22"/>
                <w:szCs w:val="22"/>
              </w:rPr>
              <w:t>83,000</w:t>
            </w:r>
            <w:r w:rsidR="00005A45" w:rsidRPr="00B47B35">
              <w:rPr>
                <w:rFonts w:ascii="Lexend" w:hAnsi="Lexend"/>
                <w:bCs/>
                <w:i/>
                <w:iCs/>
                <w:color w:val="595959" w:themeColor="text1" w:themeTint="A6"/>
                <w:sz w:val="22"/>
                <w:szCs w:val="22"/>
              </w:rPr>
              <w:t>,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5F3FFB84">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20947672" w14:textId="77777777" w:rsidR="00FA75C8" w:rsidRPr="003754E1" w:rsidRDefault="00FA75C8" w:rsidP="00FA75C8">
            <w:pPr>
              <w:autoSpaceDE w:val="0"/>
              <w:autoSpaceDN w:val="0"/>
              <w:adjustRightInd w:val="0"/>
              <w:rPr>
                <w:rFonts w:ascii="Lexend" w:hAnsi="Lexend" w:cs="Arial"/>
                <w:szCs w:val="24"/>
                <w:lang w:eastAsia="en-GB"/>
              </w:rPr>
            </w:pPr>
            <w:r w:rsidRPr="003754E1">
              <w:rPr>
                <w:rFonts w:ascii="Lexend" w:hAnsi="Lexend" w:cs="Arial"/>
                <w:szCs w:val="24"/>
                <w:lang w:eastAsia="en-GB"/>
              </w:rPr>
              <w:t>The </w:t>
            </w:r>
            <w:r w:rsidRPr="003754E1">
              <w:rPr>
                <w:rFonts w:ascii="Lexend" w:hAnsi="Lexend" w:cs="Arial"/>
                <w:b/>
                <w:bCs/>
                <w:szCs w:val="24"/>
                <w:lang w:eastAsia="en-GB"/>
              </w:rPr>
              <w:t>Head of Accessible Vehicles</w:t>
            </w:r>
            <w:r w:rsidRPr="003754E1">
              <w:rPr>
                <w:rFonts w:ascii="Lexend" w:hAnsi="Lexend" w:cs="Arial"/>
                <w:szCs w:val="24"/>
                <w:lang w:eastAsia="en-GB"/>
              </w:rPr>
              <w:t> at Motability Operations leads the Wheelchair Accessible Vehicle scheme, overseeing the entire product lifecycle, and delivering services via partner networks. The purpose of this role is to ensure commercially viable, customer-centric solutions that drive sustainable outcomes while focusing on strategic planning, product development, and partnership management. This role is a key member of the Specialised leadership team and requires collaboration across the whole organisation. </w:t>
            </w:r>
          </w:p>
          <w:p w14:paraId="59C479C6" w14:textId="77777777" w:rsidR="00FA75C8" w:rsidRPr="003754E1" w:rsidRDefault="00FA75C8" w:rsidP="00FA75C8">
            <w:pPr>
              <w:autoSpaceDE w:val="0"/>
              <w:autoSpaceDN w:val="0"/>
              <w:adjustRightInd w:val="0"/>
              <w:rPr>
                <w:rFonts w:ascii="Lexend" w:hAnsi="Lexend" w:cs="Arial"/>
                <w:szCs w:val="24"/>
                <w:lang w:eastAsia="en-GB"/>
              </w:rPr>
            </w:pPr>
          </w:p>
          <w:p w14:paraId="61808F86" w14:textId="6C06546A" w:rsidR="00FA75C8" w:rsidRPr="003754E1" w:rsidRDefault="00FA75C8" w:rsidP="00FA75C8">
            <w:pPr>
              <w:autoSpaceDE w:val="0"/>
              <w:autoSpaceDN w:val="0"/>
              <w:adjustRightInd w:val="0"/>
              <w:rPr>
                <w:rFonts w:ascii="Lexend" w:hAnsi="Lexend" w:cs="Arial"/>
                <w:szCs w:val="24"/>
                <w:lang w:eastAsia="en-GB"/>
              </w:rPr>
            </w:pPr>
            <w:r w:rsidRPr="003754E1">
              <w:rPr>
                <w:rFonts w:ascii="Lexend" w:hAnsi="Lexend" w:cs="Arial"/>
                <w:szCs w:val="24"/>
              </w:rPr>
              <w:t xml:space="preserve">You will be responsible for </w:t>
            </w:r>
            <w:r w:rsidRPr="003754E1">
              <w:rPr>
                <w:rFonts w:ascii="Lexend" w:hAnsi="Lexend" w:cs="Arial"/>
                <w:szCs w:val="24"/>
                <w:lang w:eastAsia="en-GB"/>
              </w:rPr>
              <w:t xml:space="preserve">developing commercial working relationships with manufacturers, converters, adaptations installers etc., as well as key industry bodies such as WAVCA and AVAM to drive the best outcomes for customers today and in the future. </w:t>
            </w:r>
            <w:r w:rsidR="00534B21">
              <w:rPr>
                <w:rFonts w:ascii="Lexend" w:hAnsi="Lexend" w:cs="Arial"/>
                <w:szCs w:val="24"/>
                <w:lang w:eastAsia="en-GB"/>
              </w:rPr>
              <w:t xml:space="preserve">You’ll be able to communicate with gravitas to large groups and with senior stakeholders. </w:t>
            </w:r>
          </w:p>
          <w:p w14:paraId="1C0EE56B" w14:textId="77777777" w:rsidR="00FA75C8" w:rsidRPr="003754E1" w:rsidRDefault="00FA75C8" w:rsidP="00FA75C8">
            <w:pPr>
              <w:autoSpaceDE w:val="0"/>
              <w:autoSpaceDN w:val="0"/>
              <w:adjustRightInd w:val="0"/>
              <w:rPr>
                <w:rFonts w:ascii="Lexend" w:hAnsi="Lexend" w:cs="Arial"/>
                <w:szCs w:val="24"/>
                <w:lang w:eastAsia="en-GB"/>
              </w:rPr>
            </w:pPr>
          </w:p>
          <w:p w14:paraId="348AC923" w14:textId="38E9D2A9" w:rsidR="003754E1" w:rsidRDefault="76897F86" w:rsidP="5F3FFB84">
            <w:pPr>
              <w:shd w:val="clear" w:color="auto" w:fill="FFFFFF" w:themeFill="background1"/>
              <w:spacing w:before="100" w:beforeAutospacing="1" w:after="100" w:afterAutospacing="1"/>
              <w:rPr>
                <w:rFonts w:ascii="Lexend" w:hAnsi="Lexend" w:cs="Segoe UI"/>
                <w:b/>
                <w:bCs/>
                <w:color w:val="000000"/>
              </w:rPr>
            </w:pPr>
            <w:r w:rsidRPr="5F3FFB84">
              <w:rPr>
                <w:rFonts w:ascii="Lexend" w:hAnsi="Lexend" w:cs="Arial"/>
                <w:lang w:eastAsia="en-GB"/>
              </w:rPr>
              <w:t>You’ll be responsible for the customer pricing offer</w:t>
            </w:r>
            <w:r w:rsidR="619B65AD" w:rsidRPr="5F3FFB84">
              <w:rPr>
                <w:rFonts w:ascii="Lexend" w:hAnsi="Lexend" w:cs="Arial"/>
                <w:lang w:eastAsia="en-GB"/>
              </w:rPr>
              <w:t xml:space="preserve">, in life maintenance </w:t>
            </w:r>
            <w:r w:rsidR="24C67C33" w:rsidRPr="5F3FFB84">
              <w:rPr>
                <w:rFonts w:ascii="Lexend" w:hAnsi="Lexend" w:cs="Arial"/>
                <w:lang w:eastAsia="en-GB"/>
              </w:rPr>
              <w:t xml:space="preserve">and VoR </w:t>
            </w:r>
            <w:r w:rsidR="619B65AD" w:rsidRPr="5F3FFB84">
              <w:rPr>
                <w:rFonts w:ascii="Lexend" w:hAnsi="Lexend" w:cs="Arial"/>
                <w:lang w:eastAsia="en-GB"/>
              </w:rPr>
              <w:t xml:space="preserve">strategy </w:t>
            </w:r>
            <w:r w:rsidR="05B3BA9D" w:rsidRPr="5F3FFB84">
              <w:rPr>
                <w:rFonts w:ascii="Lexend" w:hAnsi="Lexend" w:cs="Arial"/>
                <w:lang w:eastAsia="en-GB"/>
              </w:rPr>
              <w:t>and day to day running of the scheme through your operations team.</w:t>
            </w:r>
            <w:r w:rsidR="24C67C33" w:rsidRPr="5F3FFB84">
              <w:rPr>
                <w:rFonts w:ascii="Lexend" w:hAnsi="Lexend" w:cs="Arial"/>
                <w:lang w:eastAsia="en-GB"/>
              </w:rPr>
              <w:t xml:space="preserve"> You’ll be </w:t>
            </w:r>
            <w:r w:rsidR="539A7347" w:rsidRPr="5F3FFB84">
              <w:rPr>
                <w:rFonts w:ascii="Lexend" w:hAnsi="Lexend" w:cs="Arial"/>
                <w:lang w:eastAsia="en-GB"/>
              </w:rPr>
              <w:t>accountable</w:t>
            </w:r>
            <w:r w:rsidR="24C67C33" w:rsidRPr="5F3FFB84">
              <w:rPr>
                <w:rFonts w:ascii="Lexend" w:hAnsi="Lexend" w:cs="Arial"/>
                <w:lang w:eastAsia="en-GB"/>
              </w:rPr>
              <w:t xml:space="preserve"> for the customer experience outcome of your scheme alongside the financial result of the produc</w:t>
            </w:r>
            <w:r w:rsidR="539A7347" w:rsidRPr="5F3FFB84">
              <w:rPr>
                <w:rFonts w:ascii="Lexend" w:hAnsi="Lexend" w:cs="Arial"/>
                <w:lang w:eastAsia="en-GB"/>
              </w:rPr>
              <w:t>t.</w:t>
            </w:r>
          </w:p>
          <w:p w14:paraId="4E4D38FB" w14:textId="058FC3C4" w:rsidR="5F3FFB84" w:rsidRDefault="5F3FFB84" w:rsidP="5F3FFB84">
            <w:pPr>
              <w:shd w:val="clear" w:color="auto" w:fill="FFFFFF" w:themeFill="background1"/>
              <w:spacing w:beforeAutospacing="1" w:afterAutospacing="1"/>
              <w:rPr>
                <w:rFonts w:ascii="Lexend" w:hAnsi="Lexend" w:cs="Arial"/>
                <w:lang w:eastAsia="en-GB"/>
              </w:rPr>
            </w:pPr>
          </w:p>
          <w:p w14:paraId="4818BB38" w14:textId="2D2C5EC9" w:rsidR="00B948DB" w:rsidRPr="00C13B52" w:rsidRDefault="00B948DB" w:rsidP="00B948DB">
            <w:pPr>
              <w:shd w:val="clear" w:color="auto" w:fill="FFFFFF"/>
              <w:spacing w:before="100" w:beforeAutospacing="1" w:after="100" w:afterAutospacing="1"/>
              <w:rPr>
                <w:rFonts w:ascii="Lexend" w:hAnsi="Lexend" w:cs="Segoe UI"/>
                <w:color w:val="000000"/>
                <w:szCs w:val="24"/>
                <w:lang w:eastAsia="en-GB"/>
              </w:rPr>
            </w:pPr>
            <w:r w:rsidRPr="00C13B52">
              <w:rPr>
                <w:rFonts w:ascii="Lexend" w:hAnsi="Lexend" w:cs="Segoe UI"/>
                <w:b/>
                <w:bCs/>
                <w:color w:val="000000"/>
                <w:szCs w:val="24"/>
                <w:lang w:eastAsia="en-GB"/>
              </w:rPr>
              <w:t>Leadership</w:t>
            </w:r>
            <w:r w:rsidRPr="00C13B52">
              <w:rPr>
                <w:rFonts w:ascii="Lexend" w:hAnsi="Lexend" w:cs="Segoe UI"/>
                <w:color w:val="000000"/>
                <w:szCs w:val="24"/>
                <w:lang w:eastAsia="en-GB"/>
              </w:rPr>
              <w:t>: Lead and motivate the team to develop and implement a commercial strategic framework that engages partner networks.</w:t>
            </w:r>
          </w:p>
          <w:p w14:paraId="77D32BAE" w14:textId="77777777" w:rsidR="00B948DB" w:rsidRPr="00C13B52" w:rsidRDefault="00B948DB" w:rsidP="00B948DB">
            <w:pPr>
              <w:shd w:val="clear" w:color="auto" w:fill="FFFFFF"/>
              <w:spacing w:before="100" w:beforeAutospacing="1" w:after="100" w:afterAutospacing="1"/>
              <w:rPr>
                <w:rFonts w:ascii="Lexend" w:hAnsi="Lexend" w:cs="Segoe UI"/>
                <w:color w:val="000000"/>
                <w:szCs w:val="24"/>
                <w:lang w:eastAsia="en-GB"/>
              </w:rPr>
            </w:pPr>
            <w:r w:rsidRPr="00C13B52">
              <w:rPr>
                <w:rFonts w:ascii="Lexend" w:hAnsi="Lexend" w:cs="Segoe UI"/>
                <w:b/>
                <w:bCs/>
                <w:color w:val="000000"/>
                <w:szCs w:val="24"/>
                <w:lang w:eastAsia="en-GB"/>
              </w:rPr>
              <w:t>Partnership Management</w:t>
            </w:r>
            <w:r w:rsidRPr="00C13B52">
              <w:rPr>
                <w:rFonts w:ascii="Lexend" w:hAnsi="Lexend" w:cs="Segoe UI"/>
                <w:color w:val="000000"/>
                <w:szCs w:val="24"/>
                <w:lang w:eastAsia="en-GB"/>
              </w:rPr>
              <w:t>: Build relationships with converters, manufacturers, and key industry bodies to develop sustainable propositions.</w:t>
            </w:r>
          </w:p>
          <w:p w14:paraId="7B3FB854" w14:textId="77777777" w:rsidR="00B948DB" w:rsidRPr="00C13B52" w:rsidRDefault="00B948DB" w:rsidP="00B948DB">
            <w:pPr>
              <w:shd w:val="clear" w:color="auto" w:fill="FFFFFF"/>
              <w:spacing w:before="100" w:beforeAutospacing="1" w:after="100" w:afterAutospacing="1"/>
              <w:textAlignment w:val="baseline"/>
              <w:rPr>
                <w:rFonts w:ascii="Lexend" w:hAnsi="Lexend" w:cs="Segoe UI"/>
                <w:color w:val="000000"/>
                <w:szCs w:val="24"/>
                <w:lang w:eastAsia="en-GB"/>
              </w:rPr>
            </w:pPr>
            <w:r w:rsidRPr="00C13B52">
              <w:rPr>
                <w:rFonts w:ascii="Lexend" w:hAnsi="Lexend" w:cs="Segoe UI"/>
                <w:b/>
                <w:bCs/>
                <w:color w:val="000000"/>
                <w:szCs w:val="24"/>
                <w:lang w:eastAsia="en-GB"/>
              </w:rPr>
              <w:t>Collaboration</w:t>
            </w:r>
            <w:r w:rsidRPr="00C13B52">
              <w:rPr>
                <w:rFonts w:ascii="Lexend" w:hAnsi="Lexend" w:cs="Segoe UI"/>
                <w:color w:val="000000"/>
                <w:szCs w:val="24"/>
                <w:lang w:eastAsia="en-GB"/>
              </w:rPr>
              <w:t>: Work across the organization to improve the commercial outcomes of the WAV &amp; IDS products</w:t>
            </w:r>
          </w:p>
          <w:p w14:paraId="568F741D" w14:textId="52D101C7" w:rsidR="00B948DB" w:rsidRPr="00C13B52" w:rsidRDefault="00B948DB" w:rsidP="00B948DB">
            <w:pPr>
              <w:shd w:val="clear" w:color="auto" w:fill="FFFFFF"/>
              <w:spacing w:before="100" w:beforeAutospacing="1" w:after="100" w:afterAutospacing="1"/>
              <w:textAlignment w:val="baseline"/>
              <w:rPr>
                <w:rFonts w:ascii="Lexend" w:hAnsi="Lexend" w:cs="Segoe UI"/>
                <w:color w:val="000000"/>
                <w:szCs w:val="24"/>
                <w:lang w:eastAsia="en-GB"/>
              </w:rPr>
            </w:pPr>
            <w:r w:rsidRPr="00C13B52">
              <w:rPr>
                <w:rFonts w:ascii="Lexend" w:hAnsi="Lexend" w:cs="Segoe UI"/>
                <w:b/>
                <w:bCs/>
                <w:color w:val="000000"/>
                <w:szCs w:val="24"/>
                <w:lang w:eastAsia="en-GB"/>
              </w:rPr>
              <w:t>Innovative Programs</w:t>
            </w:r>
            <w:r w:rsidRPr="00C13B52">
              <w:rPr>
                <w:rFonts w:ascii="Lexend" w:hAnsi="Lexend" w:cs="Segoe UI"/>
                <w:color w:val="000000"/>
                <w:szCs w:val="24"/>
                <w:lang w:eastAsia="en-GB"/>
              </w:rPr>
              <w:t>: Envisage and implement creative plans to </w:t>
            </w:r>
            <w:r w:rsidR="00D07C9C">
              <w:rPr>
                <w:rFonts w:ascii="Lexend" w:hAnsi="Lexend" w:cs="Segoe UI"/>
                <w:color w:val="000000"/>
                <w:szCs w:val="24"/>
                <w:lang w:eastAsia="en-GB"/>
              </w:rPr>
              <w:t>meet Specialised objectives</w:t>
            </w:r>
          </w:p>
          <w:p w14:paraId="58665147" w14:textId="7E7E8C32" w:rsidR="00B948DB" w:rsidRPr="00C13B52" w:rsidRDefault="00B948DB" w:rsidP="00B948DB">
            <w:pPr>
              <w:shd w:val="clear" w:color="auto" w:fill="FFFFFF"/>
              <w:spacing w:before="100" w:beforeAutospacing="1" w:after="100" w:afterAutospacing="1"/>
              <w:rPr>
                <w:rFonts w:ascii="Lexend" w:hAnsi="Lexend" w:cs="Segoe UI"/>
                <w:color w:val="000000"/>
                <w:szCs w:val="24"/>
                <w:lang w:eastAsia="en-GB"/>
              </w:rPr>
            </w:pPr>
            <w:r w:rsidRPr="00C13B52">
              <w:rPr>
                <w:rFonts w:ascii="Lexend" w:hAnsi="Lexend" w:cs="Segoe UI"/>
                <w:b/>
                <w:bCs/>
                <w:color w:val="000000"/>
                <w:szCs w:val="24"/>
                <w:lang w:eastAsia="en-GB"/>
              </w:rPr>
              <w:t>Transition to Electric Vehicles</w:t>
            </w:r>
            <w:r w:rsidRPr="00C13B52">
              <w:rPr>
                <w:rFonts w:ascii="Lexend" w:hAnsi="Lexend" w:cs="Segoe UI"/>
                <w:color w:val="000000"/>
                <w:szCs w:val="24"/>
                <w:lang w:eastAsia="en-GB"/>
              </w:rPr>
              <w:t xml:space="preserve">: Partner with </w:t>
            </w:r>
            <w:r w:rsidR="00D07C9C">
              <w:rPr>
                <w:rFonts w:ascii="Lexend" w:hAnsi="Lexend" w:cs="Segoe UI"/>
                <w:color w:val="000000"/>
                <w:szCs w:val="24"/>
                <w:lang w:eastAsia="en-GB"/>
              </w:rPr>
              <w:t xml:space="preserve">government, </w:t>
            </w:r>
            <w:r w:rsidRPr="00C13B52">
              <w:rPr>
                <w:rFonts w:ascii="Lexend" w:hAnsi="Lexend" w:cs="Segoe UI"/>
                <w:color w:val="000000"/>
                <w:szCs w:val="24"/>
                <w:lang w:eastAsia="en-GB"/>
              </w:rPr>
              <w:t>manufacturers</w:t>
            </w:r>
            <w:r w:rsidR="00D07C9C">
              <w:rPr>
                <w:rFonts w:ascii="Lexend" w:hAnsi="Lexend" w:cs="Segoe UI"/>
                <w:color w:val="000000"/>
                <w:szCs w:val="24"/>
                <w:lang w:eastAsia="en-GB"/>
              </w:rPr>
              <w:t xml:space="preserve"> and converters</w:t>
            </w:r>
            <w:r w:rsidRPr="00C13B52">
              <w:rPr>
                <w:rFonts w:ascii="Lexend" w:hAnsi="Lexend" w:cs="Segoe UI"/>
                <w:color w:val="000000"/>
                <w:szCs w:val="24"/>
                <w:lang w:eastAsia="en-GB"/>
              </w:rPr>
              <w:t xml:space="preserve"> to influence the strategic shift to electric vehicles and manage the transition.</w:t>
            </w:r>
          </w:p>
          <w:p w14:paraId="6848FB57" w14:textId="3240D74A" w:rsidR="00B948DB" w:rsidRPr="00C13B52" w:rsidRDefault="00B948DB" w:rsidP="00B948DB">
            <w:pPr>
              <w:shd w:val="clear" w:color="auto" w:fill="FFFFFF"/>
              <w:spacing w:before="100" w:beforeAutospacing="1" w:after="100" w:afterAutospacing="1"/>
              <w:rPr>
                <w:rFonts w:ascii="Lexend" w:hAnsi="Lexend" w:cs="Segoe UI"/>
                <w:color w:val="000000"/>
                <w:szCs w:val="24"/>
                <w:lang w:eastAsia="en-GB"/>
              </w:rPr>
            </w:pPr>
            <w:r w:rsidRPr="00C13B52">
              <w:rPr>
                <w:rFonts w:ascii="Lexend" w:hAnsi="Lexend" w:cs="Segoe UI"/>
                <w:b/>
                <w:bCs/>
                <w:color w:val="000000"/>
                <w:szCs w:val="24"/>
                <w:lang w:eastAsia="en-GB"/>
              </w:rPr>
              <w:lastRenderedPageBreak/>
              <w:t>Customer-Centric Solutions</w:t>
            </w:r>
            <w:r w:rsidRPr="00C13B52">
              <w:rPr>
                <w:rFonts w:ascii="Lexend" w:hAnsi="Lexend" w:cs="Segoe UI"/>
                <w:color w:val="000000"/>
                <w:szCs w:val="24"/>
                <w:lang w:eastAsia="en-GB"/>
              </w:rPr>
              <w:t xml:space="preserve">: </w:t>
            </w:r>
            <w:r w:rsidR="00FD121B">
              <w:rPr>
                <w:rFonts w:ascii="Lexend" w:hAnsi="Lexend" w:cs="Segoe UI"/>
                <w:color w:val="000000"/>
                <w:szCs w:val="24"/>
                <w:lang w:eastAsia="en-GB"/>
              </w:rPr>
              <w:t>Further d</w:t>
            </w:r>
            <w:r w:rsidRPr="00C13B52">
              <w:rPr>
                <w:rFonts w:ascii="Lexend" w:hAnsi="Lexend" w:cs="Segoe UI"/>
                <w:color w:val="000000"/>
                <w:szCs w:val="24"/>
                <w:lang w:eastAsia="en-GB"/>
              </w:rPr>
              <w:t>evelop customer-focused programs like</w:t>
            </w:r>
            <w:r w:rsidR="00FD121B">
              <w:rPr>
                <w:rFonts w:ascii="Lexend" w:hAnsi="Lexend" w:cs="Segoe UI"/>
                <w:color w:val="000000"/>
                <w:szCs w:val="24"/>
                <w:lang w:eastAsia="en-GB"/>
              </w:rPr>
              <w:t xml:space="preserve"> our u</w:t>
            </w:r>
            <w:r w:rsidRPr="00C13B52">
              <w:rPr>
                <w:rFonts w:ascii="Lexend" w:hAnsi="Lexend" w:cs="Segoe UI"/>
                <w:color w:val="000000"/>
                <w:szCs w:val="24"/>
                <w:lang w:eastAsia="en-GB"/>
              </w:rPr>
              <w:t>sed WAV program optimizing</w:t>
            </w:r>
            <w:r w:rsidR="00FD121B">
              <w:rPr>
                <w:rFonts w:ascii="Lexend" w:hAnsi="Lexend" w:cs="Segoe UI"/>
                <w:color w:val="000000"/>
                <w:szCs w:val="24"/>
                <w:lang w:eastAsia="en-GB"/>
              </w:rPr>
              <w:t xml:space="preserve"> the customer offer,</w:t>
            </w:r>
            <w:r w:rsidRPr="00C13B52">
              <w:rPr>
                <w:rFonts w:ascii="Lexend" w:hAnsi="Lexend" w:cs="Segoe UI"/>
                <w:color w:val="000000"/>
                <w:szCs w:val="24"/>
                <w:lang w:eastAsia="en-GB"/>
              </w:rPr>
              <w:t xml:space="preserve"> product lifecycle and residual value</w:t>
            </w:r>
            <w:r w:rsidR="00FD121B">
              <w:rPr>
                <w:rFonts w:ascii="Lexend" w:hAnsi="Lexend" w:cs="Segoe UI"/>
                <w:color w:val="000000"/>
                <w:szCs w:val="24"/>
                <w:lang w:eastAsia="en-GB"/>
              </w:rPr>
              <w:t>s</w:t>
            </w:r>
            <w:r w:rsidRPr="00C13B52">
              <w:rPr>
                <w:rFonts w:ascii="Lexend" w:hAnsi="Lexend" w:cs="Segoe UI"/>
                <w:color w:val="000000"/>
                <w:szCs w:val="24"/>
                <w:lang w:eastAsia="en-GB"/>
              </w:rPr>
              <w:t>.</w:t>
            </w:r>
          </w:p>
          <w:p w14:paraId="52DF1DAF" w14:textId="77777777" w:rsidR="00B948DB" w:rsidRPr="00C13B52" w:rsidRDefault="00B948DB" w:rsidP="00B948DB">
            <w:pPr>
              <w:shd w:val="clear" w:color="auto" w:fill="FFFFFF"/>
              <w:spacing w:before="100" w:beforeAutospacing="1" w:after="100" w:afterAutospacing="1"/>
              <w:rPr>
                <w:rFonts w:ascii="Lexend" w:hAnsi="Lexend" w:cs="Segoe UI"/>
                <w:color w:val="000000"/>
                <w:szCs w:val="24"/>
                <w:lang w:eastAsia="en-GB"/>
              </w:rPr>
            </w:pPr>
            <w:r w:rsidRPr="00C13B52">
              <w:rPr>
                <w:rFonts w:ascii="Lexend" w:hAnsi="Lexend" w:cs="Segoe UI"/>
                <w:b/>
                <w:bCs/>
                <w:color w:val="000000"/>
                <w:szCs w:val="24"/>
                <w:lang w:eastAsia="en-GB"/>
              </w:rPr>
              <w:t>Future Planning</w:t>
            </w:r>
            <w:r w:rsidRPr="00C13B52">
              <w:rPr>
                <w:rFonts w:ascii="Lexend" w:hAnsi="Lexend" w:cs="Segoe UI"/>
                <w:color w:val="000000"/>
                <w:szCs w:val="24"/>
                <w:lang w:eastAsia="en-GB"/>
              </w:rPr>
              <w:t>: Collaborate on new products and services to ensure the sustainability of the offering, considering industry changes.</w:t>
            </w:r>
          </w:p>
          <w:p w14:paraId="54829DB0" w14:textId="77777777" w:rsidR="00B948DB" w:rsidRPr="00C13B52" w:rsidRDefault="00B948DB" w:rsidP="00B948DB">
            <w:pPr>
              <w:shd w:val="clear" w:color="auto" w:fill="FFFFFF"/>
              <w:spacing w:before="100" w:beforeAutospacing="1" w:after="100" w:afterAutospacing="1"/>
              <w:rPr>
                <w:rFonts w:ascii="Lexend" w:hAnsi="Lexend" w:cs="Segoe UI"/>
                <w:color w:val="000000"/>
                <w:szCs w:val="24"/>
                <w:lang w:eastAsia="en-GB"/>
              </w:rPr>
            </w:pPr>
            <w:r w:rsidRPr="00C13B52">
              <w:rPr>
                <w:rFonts w:ascii="Lexend" w:hAnsi="Lexend" w:cs="Segoe UI"/>
                <w:b/>
                <w:bCs/>
                <w:color w:val="000000"/>
                <w:szCs w:val="24"/>
                <w:lang w:eastAsia="en-GB"/>
              </w:rPr>
              <w:t>Executive Communication</w:t>
            </w:r>
            <w:r w:rsidRPr="00C13B52">
              <w:rPr>
                <w:rFonts w:ascii="Lexend" w:hAnsi="Lexend" w:cs="Segoe UI"/>
                <w:color w:val="000000"/>
                <w:szCs w:val="24"/>
                <w:lang w:eastAsia="en-GB"/>
              </w:rPr>
              <w:t>: Create and present strategic plans to secure approval and investment from senior leadership.</w:t>
            </w:r>
          </w:p>
          <w:p w14:paraId="3FF51283" w14:textId="0283F644" w:rsidR="00B948DB" w:rsidRPr="00005A45" w:rsidRDefault="00B948DB" w:rsidP="00FA75C8">
            <w:pPr>
              <w:rPr>
                <w:rFonts w:ascii="Lexend" w:hAnsi="Lexend"/>
                <w:bCs/>
                <w:color w:val="808080" w:themeColor="background1" w:themeShade="80"/>
                <w:sz w:val="22"/>
                <w:szCs w:val="22"/>
              </w:rPr>
            </w:pPr>
          </w:p>
        </w:tc>
      </w:tr>
      <w:tr w:rsidR="00005A45" w14:paraId="167886A9" w14:textId="77777777" w:rsidTr="5F3FFB84">
        <w:tc>
          <w:tcPr>
            <w:tcW w:w="10054" w:type="dxa"/>
            <w:gridSpan w:val="2"/>
          </w:tcPr>
          <w:p w14:paraId="00183BD4" w14:textId="77777777" w:rsidR="00A35622" w:rsidRDefault="516A7071" w:rsidP="00A35622">
            <w:pPr>
              <w:rPr>
                <w:rFonts w:ascii="Lexend" w:hAnsi="Lexend"/>
                <w:b/>
                <w:color w:val="1739E5"/>
                <w:szCs w:val="24"/>
              </w:rPr>
            </w:pPr>
            <w:r w:rsidRPr="5F3FFB84">
              <w:rPr>
                <w:rFonts w:ascii="Lexend" w:hAnsi="Lexend"/>
                <w:b/>
                <w:bCs/>
                <w:color w:val="1739E5"/>
              </w:rPr>
              <w:lastRenderedPageBreak/>
              <w:t>About you</w:t>
            </w:r>
          </w:p>
          <w:p w14:paraId="56B06EAF" w14:textId="002683E7" w:rsidR="5F3FFB84" w:rsidRDefault="5F3FFB84" w:rsidP="5F3FFB84">
            <w:pPr>
              <w:rPr>
                <w:rFonts w:ascii="Lexend" w:hAnsi="Lexend"/>
                <w:b/>
                <w:bCs/>
                <w:color w:val="1739E5"/>
              </w:rPr>
            </w:pPr>
          </w:p>
          <w:p w14:paraId="682BE4A9" w14:textId="1EF0346F" w:rsidR="008872EE" w:rsidRPr="00C13B52" w:rsidRDefault="008872EE" w:rsidP="00A35622">
            <w:pPr>
              <w:rPr>
                <w:rFonts w:ascii="Lexend" w:hAnsi="Lexend" w:cs="Segoe UI"/>
                <w:color w:val="000000"/>
                <w:szCs w:val="24"/>
                <w:lang w:eastAsia="en-GB"/>
              </w:rPr>
            </w:pPr>
            <w:r w:rsidRPr="00C13B52">
              <w:rPr>
                <w:rFonts w:ascii="Lexend" w:hAnsi="Lexend" w:cs="Segoe UI"/>
                <w:b/>
                <w:bCs/>
                <w:color w:val="000000"/>
                <w:szCs w:val="24"/>
                <w:lang w:eastAsia="en-GB"/>
              </w:rPr>
              <w:t>Experience</w:t>
            </w:r>
            <w:r w:rsidRPr="00C13B52">
              <w:rPr>
                <w:rFonts w:ascii="Lexend" w:hAnsi="Lexend" w:cs="Segoe UI"/>
                <w:color w:val="000000"/>
                <w:szCs w:val="24"/>
                <w:lang w:eastAsia="en-GB"/>
              </w:rPr>
              <w:t>: Background in the automotive industry and a leadership role responsible for commercial negotiations and customer proposition deliverables.</w:t>
            </w:r>
          </w:p>
          <w:p w14:paraId="76F01F80" w14:textId="77777777" w:rsidR="008872EE" w:rsidRPr="00C13B52" w:rsidRDefault="008872EE" w:rsidP="008872EE">
            <w:pPr>
              <w:shd w:val="clear" w:color="auto" w:fill="FFFFFF"/>
              <w:spacing w:before="100" w:beforeAutospacing="1" w:after="100" w:afterAutospacing="1"/>
              <w:rPr>
                <w:rFonts w:ascii="Lexend" w:hAnsi="Lexend" w:cs="Segoe UI"/>
                <w:color w:val="000000"/>
                <w:szCs w:val="24"/>
                <w:lang w:eastAsia="en-GB"/>
              </w:rPr>
            </w:pPr>
            <w:r w:rsidRPr="00C13B52">
              <w:rPr>
                <w:rFonts w:ascii="Lexend" w:hAnsi="Lexend" w:cs="Segoe UI"/>
                <w:b/>
                <w:bCs/>
                <w:color w:val="000000"/>
                <w:szCs w:val="24"/>
                <w:lang w:eastAsia="en-GB"/>
              </w:rPr>
              <w:t>Skills</w:t>
            </w:r>
            <w:r w:rsidRPr="00C13B52">
              <w:rPr>
                <w:rFonts w:ascii="Lexend" w:hAnsi="Lexend" w:cs="Segoe UI"/>
                <w:color w:val="000000"/>
                <w:szCs w:val="24"/>
                <w:lang w:eastAsia="en-GB"/>
              </w:rPr>
              <w:t>: Strong commercial acumen, financial management, strategic planning, and the ability to manage cross-functional teams.</w:t>
            </w:r>
          </w:p>
          <w:p w14:paraId="74F57838" w14:textId="77777777" w:rsidR="008872EE" w:rsidRPr="00C13B52" w:rsidRDefault="008872EE" w:rsidP="008872EE">
            <w:pPr>
              <w:shd w:val="clear" w:color="auto" w:fill="FFFFFF"/>
              <w:spacing w:before="100" w:beforeAutospacing="1" w:after="100" w:afterAutospacing="1"/>
              <w:rPr>
                <w:rFonts w:ascii="Lexend" w:hAnsi="Lexend" w:cs="Segoe UI"/>
                <w:color w:val="000000"/>
                <w:szCs w:val="24"/>
                <w:lang w:eastAsia="en-GB"/>
              </w:rPr>
            </w:pPr>
            <w:r w:rsidRPr="00C13B52">
              <w:rPr>
                <w:rFonts w:ascii="Lexend" w:hAnsi="Lexend" w:cs="Segoe UI"/>
                <w:b/>
                <w:bCs/>
                <w:color w:val="000000"/>
                <w:szCs w:val="24"/>
                <w:lang w:eastAsia="en-GB"/>
              </w:rPr>
              <w:t>Attributes</w:t>
            </w:r>
            <w:r w:rsidRPr="00C13B52">
              <w:rPr>
                <w:rFonts w:ascii="Lexend" w:hAnsi="Lexend" w:cs="Segoe UI"/>
                <w:color w:val="000000"/>
                <w:szCs w:val="24"/>
                <w:lang w:eastAsia="en-GB"/>
              </w:rPr>
              <w:t>: Excellent communicator, highly motivated, with a focus on developing teams and driving results. Able to navigate complex environments and balance commercial and customer experience priorities.</w:t>
            </w:r>
          </w:p>
          <w:p w14:paraId="4F6FFE38" w14:textId="35057130" w:rsidR="0023680C" w:rsidRPr="00005A45" w:rsidRDefault="0023680C" w:rsidP="00EF6E4A">
            <w:pPr>
              <w:rPr>
                <w:rFonts w:ascii="Lexend" w:hAnsi="Lexend"/>
                <w:bCs/>
                <w:sz w:val="22"/>
                <w:szCs w:val="22"/>
              </w:rPr>
            </w:pPr>
          </w:p>
        </w:tc>
      </w:tr>
      <w:tr w:rsidR="00005A45" w14:paraId="0FF29B93" w14:textId="77777777" w:rsidTr="5F3FFB84">
        <w:tc>
          <w:tcPr>
            <w:tcW w:w="10054" w:type="dxa"/>
            <w:gridSpan w:val="2"/>
          </w:tcPr>
          <w:p w14:paraId="445EDDBC" w14:textId="5EFF864C" w:rsidR="003F4018" w:rsidRPr="008C2EEB" w:rsidRDefault="471FCA14" w:rsidP="5F3FFB84">
            <w:pPr>
              <w:rPr>
                <w:rFonts w:ascii="Lexend" w:hAnsi="Lexend"/>
                <w:b/>
                <w:bCs/>
                <w:color w:val="1739E5"/>
              </w:rPr>
            </w:pPr>
            <w:r w:rsidRPr="5F3FFB84">
              <w:rPr>
                <w:rFonts w:ascii="Lexend" w:hAnsi="Lexend"/>
                <w:b/>
                <w:bCs/>
                <w:color w:val="1739E5"/>
              </w:rPr>
              <w:t>Minimum criteria</w:t>
            </w:r>
          </w:p>
          <w:p w14:paraId="463F2627" w14:textId="34F522E5" w:rsidR="5F3FFB84" w:rsidRDefault="5F3FFB84" w:rsidP="5F3FFB84">
            <w:pPr>
              <w:rPr>
                <w:rFonts w:ascii="Lexend" w:hAnsi="Lexend"/>
                <w:b/>
                <w:bCs/>
                <w:color w:val="1739E5"/>
              </w:rPr>
            </w:pPr>
          </w:p>
          <w:p w14:paraId="25AD35E4" w14:textId="61C1A6A3" w:rsidR="00596409" w:rsidRPr="003754E1" w:rsidRDefault="082F8A78" w:rsidP="5F3FFB84">
            <w:pPr>
              <w:pStyle w:val="ListParagraph"/>
              <w:numPr>
                <w:ilvl w:val="0"/>
                <w:numId w:val="1"/>
              </w:numPr>
              <w:rPr>
                <w:rFonts w:ascii="Lexend" w:hAnsi="Lexend" w:cs="Arial"/>
                <w:color w:val="000000" w:themeColor="text1"/>
                <w:szCs w:val="24"/>
              </w:rPr>
            </w:pPr>
            <w:r w:rsidRPr="5F3FFB84">
              <w:rPr>
                <w:rFonts w:ascii="Lexend" w:hAnsi="Lexend" w:cs="Arial"/>
                <w:color w:val="000000" w:themeColor="text1"/>
              </w:rPr>
              <w:t>Experience of the automotive industry</w:t>
            </w:r>
            <w:r w:rsidR="489DA424" w:rsidRPr="5F3FFB84">
              <w:rPr>
                <w:rFonts w:ascii="Lexend" w:hAnsi="Lexend" w:cs="Arial"/>
                <w:color w:val="000000" w:themeColor="text1"/>
              </w:rPr>
              <w:t xml:space="preserve"> (WAV experience desirable)</w:t>
            </w:r>
          </w:p>
          <w:p w14:paraId="00F93E07" w14:textId="77777777" w:rsidR="00596409" w:rsidRPr="003754E1" w:rsidRDefault="082F8A78" w:rsidP="5F3FFB84">
            <w:pPr>
              <w:pStyle w:val="ListParagraph"/>
              <w:numPr>
                <w:ilvl w:val="0"/>
                <w:numId w:val="1"/>
              </w:numPr>
              <w:rPr>
                <w:rFonts w:ascii="Lexend" w:hAnsi="Lexend" w:cs="Arial"/>
                <w:color w:val="000000" w:themeColor="text1"/>
                <w:szCs w:val="24"/>
              </w:rPr>
            </w:pPr>
            <w:r w:rsidRPr="5F3FFB84">
              <w:rPr>
                <w:rFonts w:ascii="Lexend" w:hAnsi="Lexend" w:cs="Arial"/>
                <w:color w:val="000000" w:themeColor="text1"/>
              </w:rPr>
              <w:t>Leadership of a team responsible for commercial negotiations and customer proposition deliverables</w:t>
            </w:r>
          </w:p>
          <w:p w14:paraId="74CD4FFB" w14:textId="77777777" w:rsidR="00596409" w:rsidRPr="003754E1" w:rsidRDefault="082F8A78" w:rsidP="5F3FFB84">
            <w:pPr>
              <w:pStyle w:val="ListParagraph"/>
              <w:numPr>
                <w:ilvl w:val="0"/>
                <w:numId w:val="1"/>
              </w:numPr>
              <w:rPr>
                <w:rFonts w:ascii="Lexend" w:hAnsi="Lexend" w:cs="Arial"/>
                <w:color w:val="000000" w:themeColor="text1"/>
                <w:szCs w:val="24"/>
              </w:rPr>
            </w:pPr>
            <w:r w:rsidRPr="5F3FFB84">
              <w:rPr>
                <w:rFonts w:ascii="Lexend" w:hAnsi="Lexend" w:cs="Arial"/>
                <w:color w:val="000000" w:themeColor="text1"/>
              </w:rPr>
              <w:t>Experience of managing accountabilities that deliver great outcomes for customers, manufacturers, suppliers and the business</w:t>
            </w:r>
          </w:p>
          <w:p w14:paraId="03824E4B" w14:textId="439E5F20" w:rsidR="00596409" w:rsidRPr="003754E1" w:rsidRDefault="3F27952A" w:rsidP="5F3FFB84">
            <w:pPr>
              <w:pStyle w:val="ListParagraph"/>
              <w:numPr>
                <w:ilvl w:val="0"/>
                <w:numId w:val="1"/>
              </w:numPr>
              <w:rPr>
                <w:rFonts w:ascii="Lexend" w:hAnsi="Lexend" w:cs="Arial"/>
                <w:color w:val="000000" w:themeColor="text1"/>
                <w:szCs w:val="24"/>
              </w:rPr>
            </w:pPr>
            <w:r w:rsidRPr="5F3FFB84">
              <w:rPr>
                <w:rFonts w:ascii="Lexend" w:hAnsi="Lexend" w:cs="Arial"/>
                <w:color w:val="000000" w:themeColor="text1"/>
              </w:rPr>
              <w:t>E</w:t>
            </w:r>
            <w:r w:rsidR="082F8A78" w:rsidRPr="5F3FFB84">
              <w:rPr>
                <w:rFonts w:ascii="Lexend" w:hAnsi="Lexend" w:cs="Arial"/>
                <w:color w:val="000000" w:themeColor="text1"/>
              </w:rPr>
              <w:t>xperience of working and influencing third party strategic plans</w:t>
            </w:r>
          </w:p>
          <w:p w14:paraId="390246DF" w14:textId="77777777" w:rsidR="00596409" w:rsidRPr="003754E1" w:rsidRDefault="082F8A78" w:rsidP="5F3FFB84">
            <w:pPr>
              <w:pStyle w:val="ListParagraph"/>
              <w:numPr>
                <w:ilvl w:val="0"/>
                <w:numId w:val="1"/>
              </w:numPr>
              <w:rPr>
                <w:rFonts w:ascii="Lexend" w:hAnsi="Lexend"/>
                <w:szCs w:val="24"/>
              </w:rPr>
            </w:pPr>
            <w:r w:rsidRPr="5F3FFB84">
              <w:rPr>
                <w:rFonts w:ascii="Lexend" w:hAnsi="Lexend" w:cs="Arial"/>
                <w:color w:val="000000" w:themeColor="text1"/>
              </w:rPr>
              <w:t xml:space="preserve">Proven experience of delivery within a challenging environment </w:t>
            </w:r>
          </w:p>
          <w:p w14:paraId="4D5F4D6C" w14:textId="2765B89F" w:rsidR="003F4018" w:rsidRPr="003754E1" w:rsidRDefault="082F8A78" w:rsidP="5F3FFB84">
            <w:pPr>
              <w:pStyle w:val="ListParagraph"/>
              <w:numPr>
                <w:ilvl w:val="0"/>
                <w:numId w:val="1"/>
              </w:numPr>
              <w:rPr>
                <w:rFonts w:ascii="Lexend" w:hAnsi="Lexend"/>
                <w:color w:val="808080" w:themeColor="background1" w:themeShade="80"/>
                <w:szCs w:val="24"/>
              </w:rPr>
            </w:pPr>
            <w:r w:rsidRPr="5F3FFB84">
              <w:rPr>
                <w:rFonts w:ascii="Lexend" w:hAnsi="Lexend" w:cs="Arial"/>
                <w:color w:val="000000" w:themeColor="text1"/>
              </w:rPr>
              <w:t>Strong commercial and financial acumen</w:t>
            </w:r>
          </w:p>
          <w:p w14:paraId="6BF6AA04" w14:textId="0F984180" w:rsidR="5F3FFB84" w:rsidRDefault="5F3FFB84" w:rsidP="5F3FFB84">
            <w:pPr>
              <w:rPr>
                <w:rFonts w:ascii="Lexend" w:hAnsi="Lexend"/>
                <w:b/>
                <w:bCs/>
                <w:color w:val="1739E5"/>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7EAF3B7D" w14:textId="1D6203D6" w:rsidR="00FF40EE" w:rsidRPr="003754E1" w:rsidRDefault="00FF40EE" w:rsidP="00DE0AFF">
            <w:pPr>
              <w:rPr>
                <w:rFonts w:ascii="Lexend" w:hAnsi="Lexend" w:cs="Arial"/>
                <w:szCs w:val="24"/>
              </w:rPr>
            </w:pPr>
            <w:r w:rsidRPr="003754E1">
              <w:rPr>
                <w:rFonts w:ascii="Lexend" w:hAnsi="Lexend" w:cs="Arial"/>
                <w:szCs w:val="24"/>
              </w:rPr>
              <w:t xml:space="preserve">Reports to the </w:t>
            </w:r>
            <w:r w:rsidR="00B0348D">
              <w:rPr>
                <w:rFonts w:ascii="Lexend" w:hAnsi="Lexend" w:cs="Arial"/>
                <w:szCs w:val="24"/>
              </w:rPr>
              <w:t>Head of Specialised</w:t>
            </w:r>
          </w:p>
          <w:p w14:paraId="238A2239" w14:textId="3EDD45B8" w:rsidR="00FF40EE" w:rsidRPr="003754E1" w:rsidRDefault="00FF40EE" w:rsidP="00DE0AFF">
            <w:pPr>
              <w:rPr>
                <w:rFonts w:ascii="Lexend" w:hAnsi="Lexend" w:cs="Arial"/>
                <w:szCs w:val="24"/>
              </w:rPr>
            </w:pPr>
            <w:r w:rsidRPr="003754E1">
              <w:rPr>
                <w:rFonts w:ascii="Lexend" w:hAnsi="Lexend" w:cs="Arial"/>
                <w:szCs w:val="24"/>
                <w:lang w:eastAsia="en-GB"/>
              </w:rPr>
              <w:t xml:space="preserve">Leadership of the Accessible Vehicles team </w:t>
            </w:r>
            <w:r w:rsidR="00A4791E">
              <w:rPr>
                <w:rFonts w:ascii="Lexend" w:hAnsi="Lexend" w:cs="Arial"/>
                <w:szCs w:val="24"/>
                <w:lang w:eastAsia="en-GB"/>
              </w:rPr>
              <w:t>including Accessible Vehicle Operations</w:t>
            </w:r>
          </w:p>
          <w:p w14:paraId="13466DE5" w14:textId="420ACB6D" w:rsidR="008B5EC7" w:rsidRPr="003F4018" w:rsidRDefault="00FF40EE" w:rsidP="00FF40EE">
            <w:pPr>
              <w:rPr>
                <w:rFonts w:ascii="Lexend" w:hAnsi="Lexend"/>
                <w:bCs/>
                <w:color w:val="808080" w:themeColor="background1" w:themeShade="80"/>
                <w:sz w:val="22"/>
                <w:szCs w:val="22"/>
              </w:rPr>
            </w:pPr>
            <w:r w:rsidRPr="003754E1">
              <w:rPr>
                <w:rFonts w:ascii="Lexend" w:hAnsi="Lexend" w:cs="Arial"/>
                <w:szCs w:val="24"/>
                <w:lang w:eastAsia="en-GB"/>
              </w:rPr>
              <w:t>You will be a member of the</w:t>
            </w:r>
            <w:r w:rsidR="00B0348D">
              <w:rPr>
                <w:rFonts w:ascii="Lexend" w:hAnsi="Lexend" w:cs="Arial"/>
                <w:szCs w:val="24"/>
                <w:lang w:eastAsia="en-GB"/>
              </w:rPr>
              <w:t xml:space="preserve"> Specialised leadership</w:t>
            </w:r>
            <w:r w:rsidRPr="003754E1">
              <w:rPr>
                <w:rFonts w:ascii="Lexend" w:hAnsi="Lexend" w:cs="Arial"/>
                <w:szCs w:val="24"/>
                <w:lang w:eastAsia="en-GB"/>
              </w:rPr>
              <w:t xml:space="preserve"> team as well as the wider business leadership team</w:t>
            </w:r>
            <w:r w:rsidRPr="003754E1">
              <w:rPr>
                <w:rFonts w:ascii="Lexend" w:hAnsi="Lexend" w:cs="Arial"/>
                <w:szCs w:val="24"/>
              </w:rPr>
              <w:t>.</w:t>
            </w:r>
          </w:p>
        </w:tc>
      </w:tr>
      <w:tr w:rsidR="00005A45" w14:paraId="4CB02243" w14:textId="77777777" w:rsidTr="5F3FFB84">
        <w:tc>
          <w:tcPr>
            <w:tcW w:w="10054" w:type="dxa"/>
            <w:gridSpan w:val="2"/>
          </w:tcPr>
          <w:p w14:paraId="639B0232" w14:textId="7BCC3D69" w:rsidR="0023680C" w:rsidRPr="00005A45" w:rsidRDefault="0023680C" w:rsidP="003F4018">
            <w:pPr>
              <w:rPr>
                <w:rFonts w:ascii="Lexend" w:hAnsi="Lexend"/>
                <w:bCs/>
                <w:sz w:val="22"/>
                <w:szCs w:val="22"/>
              </w:rPr>
            </w:pPr>
          </w:p>
        </w:tc>
      </w:tr>
      <w:tr w:rsidR="0000448C" w14:paraId="274886EB" w14:textId="77777777" w:rsidTr="5F3FFB84">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5F3FFB84">
        <w:tc>
          <w:tcPr>
            <w:tcW w:w="10054" w:type="dxa"/>
            <w:gridSpan w:val="2"/>
          </w:tcPr>
          <w:p w14:paraId="7CA8263F" w14:textId="7DF2A0EE" w:rsidR="5F3FFB84" w:rsidRDefault="5F3FFB84" w:rsidP="5F3FFB84">
            <w:pPr>
              <w:rPr>
                <w:rFonts w:ascii="Lexend" w:hAnsi="Lexend" w:cstheme="minorBidi"/>
                <w:b/>
                <w:bCs/>
                <w:sz w:val="22"/>
                <w:szCs w:val="22"/>
              </w:rPr>
            </w:pP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lastRenderedPageBreak/>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5F3FFB84">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5F3FFB84">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9"/>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9"/>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9"/>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5F3FFB84">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w:t>
                  </w:r>
                  <w:r w:rsidRPr="00B13E39">
                    <w:rPr>
                      <w:rFonts w:ascii="Lexend" w:hAnsi="Lexend" w:cstheme="minorHAnsi"/>
                      <w:sz w:val="22"/>
                      <w:szCs w:val="18"/>
                    </w:rPr>
                    <w:lastRenderedPageBreak/>
                    <w:t>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lastRenderedPageBreak/>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5F21E" w14:textId="77777777" w:rsidR="00375A02" w:rsidRDefault="00375A02">
      <w:r>
        <w:separator/>
      </w:r>
    </w:p>
  </w:endnote>
  <w:endnote w:type="continuationSeparator" w:id="0">
    <w:p w14:paraId="2F2DB37C" w14:textId="77777777" w:rsidR="00375A02" w:rsidRDefault="00375A02">
      <w:r>
        <w:continuationSeparator/>
      </w:r>
    </w:p>
  </w:endnote>
  <w:endnote w:type="continuationNotice" w:id="1">
    <w:p w14:paraId="75C26DF4" w14:textId="77777777" w:rsidR="00375A02" w:rsidRDefault="00375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altName w:val="Calibri"/>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EF54B" w14:textId="77777777" w:rsidR="00375A02" w:rsidRDefault="00375A02">
      <w:r>
        <w:separator/>
      </w:r>
    </w:p>
  </w:footnote>
  <w:footnote w:type="continuationSeparator" w:id="0">
    <w:p w14:paraId="75C9BAB4" w14:textId="77777777" w:rsidR="00375A02" w:rsidRDefault="00375A02">
      <w:r>
        <w:continuationSeparator/>
      </w:r>
    </w:p>
  </w:footnote>
  <w:footnote w:type="continuationNotice" w:id="1">
    <w:p w14:paraId="185C8C12" w14:textId="77777777" w:rsidR="00375A02" w:rsidRDefault="00375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AAA963"/>
    <w:multiLevelType w:val="hybridMultilevel"/>
    <w:tmpl w:val="EDCEC08C"/>
    <w:lvl w:ilvl="0" w:tplc="5A7250E4">
      <w:start w:val="1"/>
      <w:numFmt w:val="bullet"/>
      <w:lvlText w:val=""/>
      <w:lvlJc w:val="left"/>
      <w:pPr>
        <w:ind w:left="720" w:hanging="360"/>
      </w:pPr>
      <w:rPr>
        <w:rFonts w:ascii="Symbol" w:hAnsi="Symbol" w:hint="default"/>
      </w:rPr>
    </w:lvl>
    <w:lvl w:ilvl="1" w:tplc="8BAA6D56">
      <w:start w:val="1"/>
      <w:numFmt w:val="bullet"/>
      <w:lvlText w:val="o"/>
      <w:lvlJc w:val="left"/>
      <w:pPr>
        <w:ind w:left="1440" w:hanging="360"/>
      </w:pPr>
      <w:rPr>
        <w:rFonts w:ascii="Courier New" w:hAnsi="Courier New" w:hint="default"/>
      </w:rPr>
    </w:lvl>
    <w:lvl w:ilvl="2" w:tplc="E07A37D4">
      <w:start w:val="1"/>
      <w:numFmt w:val="bullet"/>
      <w:lvlText w:val=""/>
      <w:lvlJc w:val="left"/>
      <w:pPr>
        <w:ind w:left="2160" w:hanging="360"/>
      </w:pPr>
      <w:rPr>
        <w:rFonts w:ascii="Wingdings" w:hAnsi="Wingdings" w:hint="default"/>
      </w:rPr>
    </w:lvl>
    <w:lvl w:ilvl="3" w:tplc="4A7257C8">
      <w:start w:val="1"/>
      <w:numFmt w:val="bullet"/>
      <w:lvlText w:val=""/>
      <w:lvlJc w:val="left"/>
      <w:pPr>
        <w:ind w:left="2880" w:hanging="360"/>
      </w:pPr>
      <w:rPr>
        <w:rFonts w:ascii="Symbol" w:hAnsi="Symbol" w:hint="default"/>
      </w:rPr>
    </w:lvl>
    <w:lvl w:ilvl="4" w:tplc="2B14F41C">
      <w:start w:val="1"/>
      <w:numFmt w:val="bullet"/>
      <w:lvlText w:val="o"/>
      <w:lvlJc w:val="left"/>
      <w:pPr>
        <w:ind w:left="3600" w:hanging="360"/>
      </w:pPr>
      <w:rPr>
        <w:rFonts w:ascii="Courier New" w:hAnsi="Courier New" w:hint="default"/>
      </w:rPr>
    </w:lvl>
    <w:lvl w:ilvl="5" w:tplc="9FF4D25E">
      <w:start w:val="1"/>
      <w:numFmt w:val="bullet"/>
      <w:lvlText w:val=""/>
      <w:lvlJc w:val="left"/>
      <w:pPr>
        <w:ind w:left="4320" w:hanging="360"/>
      </w:pPr>
      <w:rPr>
        <w:rFonts w:ascii="Wingdings" w:hAnsi="Wingdings" w:hint="default"/>
      </w:rPr>
    </w:lvl>
    <w:lvl w:ilvl="6" w:tplc="E230D23E">
      <w:start w:val="1"/>
      <w:numFmt w:val="bullet"/>
      <w:lvlText w:val=""/>
      <w:lvlJc w:val="left"/>
      <w:pPr>
        <w:ind w:left="5040" w:hanging="360"/>
      </w:pPr>
      <w:rPr>
        <w:rFonts w:ascii="Symbol" w:hAnsi="Symbol" w:hint="default"/>
      </w:rPr>
    </w:lvl>
    <w:lvl w:ilvl="7" w:tplc="50B6CAC0">
      <w:start w:val="1"/>
      <w:numFmt w:val="bullet"/>
      <w:lvlText w:val="o"/>
      <w:lvlJc w:val="left"/>
      <w:pPr>
        <w:ind w:left="5760" w:hanging="360"/>
      </w:pPr>
      <w:rPr>
        <w:rFonts w:ascii="Courier New" w:hAnsi="Courier New" w:hint="default"/>
      </w:rPr>
    </w:lvl>
    <w:lvl w:ilvl="8" w:tplc="B9CA27A2">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421266"/>
    <w:multiLevelType w:val="hybridMultilevel"/>
    <w:tmpl w:val="A0C2A0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73349"/>
    <w:multiLevelType w:val="hybridMultilevel"/>
    <w:tmpl w:val="5F2A3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23D85"/>
    <w:multiLevelType w:val="hybridMultilevel"/>
    <w:tmpl w:val="6428B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841012">
    <w:abstractNumId w:val="14"/>
  </w:num>
  <w:num w:numId="2" w16cid:durableId="1026563382">
    <w:abstractNumId w:val="11"/>
  </w:num>
  <w:num w:numId="3" w16cid:durableId="1225290955">
    <w:abstractNumId w:val="6"/>
  </w:num>
  <w:num w:numId="4" w16cid:durableId="1360857908">
    <w:abstractNumId w:val="2"/>
  </w:num>
  <w:num w:numId="5" w16cid:durableId="303660112">
    <w:abstractNumId w:val="36"/>
  </w:num>
  <w:num w:numId="6" w16cid:durableId="1104616596">
    <w:abstractNumId w:val="41"/>
  </w:num>
  <w:num w:numId="7" w16cid:durableId="1645037857">
    <w:abstractNumId w:val="12"/>
  </w:num>
  <w:num w:numId="8" w16cid:durableId="941182358">
    <w:abstractNumId w:val="3"/>
  </w:num>
  <w:num w:numId="9" w16cid:durableId="118496352">
    <w:abstractNumId w:val="8"/>
  </w:num>
  <w:num w:numId="10" w16cid:durableId="48961000">
    <w:abstractNumId w:val="38"/>
  </w:num>
  <w:num w:numId="11" w16cid:durableId="1236814170">
    <w:abstractNumId w:val="15"/>
  </w:num>
  <w:num w:numId="12" w16cid:durableId="924845669">
    <w:abstractNumId w:val="33"/>
  </w:num>
  <w:num w:numId="13" w16cid:durableId="1586959621">
    <w:abstractNumId w:val="37"/>
  </w:num>
  <w:num w:numId="14" w16cid:durableId="1973634893">
    <w:abstractNumId w:val="10"/>
  </w:num>
  <w:num w:numId="15" w16cid:durableId="1438604040">
    <w:abstractNumId w:val="23"/>
  </w:num>
  <w:num w:numId="16" w16cid:durableId="1513494444">
    <w:abstractNumId w:val="21"/>
  </w:num>
  <w:num w:numId="17" w16cid:durableId="1747654335">
    <w:abstractNumId w:val="31"/>
  </w:num>
  <w:num w:numId="18" w16cid:durableId="1169827613">
    <w:abstractNumId w:val="13"/>
  </w:num>
  <w:num w:numId="19" w16cid:durableId="774248678">
    <w:abstractNumId w:val="35"/>
  </w:num>
  <w:num w:numId="20" w16cid:durableId="575938434">
    <w:abstractNumId w:val="17"/>
  </w:num>
  <w:num w:numId="21" w16cid:durableId="79110247">
    <w:abstractNumId w:val="24"/>
  </w:num>
  <w:num w:numId="22" w16cid:durableId="914124496">
    <w:abstractNumId w:val="27"/>
  </w:num>
  <w:num w:numId="23" w16cid:durableId="263342577">
    <w:abstractNumId w:val="18"/>
  </w:num>
  <w:num w:numId="24" w16cid:durableId="1353920482">
    <w:abstractNumId w:val="4"/>
  </w:num>
  <w:num w:numId="25" w16cid:durableId="73283562">
    <w:abstractNumId w:val="40"/>
  </w:num>
  <w:num w:numId="26" w16cid:durableId="1704091098">
    <w:abstractNumId w:val="26"/>
  </w:num>
  <w:num w:numId="27" w16cid:durableId="1590042919">
    <w:abstractNumId w:val="1"/>
  </w:num>
  <w:num w:numId="28" w16cid:durableId="807894186">
    <w:abstractNumId w:val="16"/>
  </w:num>
  <w:num w:numId="29" w16cid:durableId="1574117201">
    <w:abstractNumId w:val="5"/>
  </w:num>
  <w:num w:numId="30" w16cid:durableId="449666736">
    <w:abstractNumId w:val="32"/>
  </w:num>
  <w:num w:numId="31" w16cid:durableId="1159149538">
    <w:abstractNumId w:val="34"/>
  </w:num>
  <w:num w:numId="32" w16cid:durableId="1020543685">
    <w:abstractNumId w:val="20"/>
  </w:num>
  <w:num w:numId="33" w16cid:durableId="690575195">
    <w:abstractNumId w:val="39"/>
  </w:num>
  <w:num w:numId="34" w16cid:durableId="1003585426">
    <w:abstractNumId w:val="29"/>
  </w:num>
  <w:num w:numId="35" w16cid:durableId="1446537673">
    <w:abstractNumId w:val="9"/>
  </w:num>
  <w:num w:numId="36" w16cid:durableId="200019508">
    <w:abstractNumId w:val="0"/>
  </w:num>
  <w:num w:numId="37" w16cid:durableId="1788960634">
    <w:abstractNumId w:val="7"/>
  </w:num>
  <w:num w:numId="38" w16cid:durableId="1881504940">
    <w:abstractNumId w:val="22"/>
  </w:num>
  <w:num w:numId="39" w16cid:durableId="908002776">
    <w:abstractNumId w:val="28"/>
  </w:num>
  <w:num w:numId="40" w16cid:durableId="891235299">
    <w:abstractNumId w:val="25"/>
  </w:num>
  <w:num w:numId="41" w16cid:durableId="175388420">
    <w:abstractNumId w:val="30"/>
  </w:num>
  <w:num w:numId="42" w16cid:durableId="187141181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3B54"/>
    <w:rsid w:val="00166E36"/>
    <w:rsid w:val="00170A41"/>
    <w:rsid w:val="0017222F"/>
    <w:rsid w:val="00174276"/>
    <w:rsid w:val="00176ADB"/>
    <w:rsid w:val="00176D4C"/>
    <w:rsid w:val="00182714"/>
    <w:rsid w:val="00184BC0"/>
    <w:rsid w:val="00187A66"/>
    <w:rsid w:val="00191B51"/>
    <w:rsid w:val="00192E40"/>
    <w:rsid w:val="00192FDB"/>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04CF"/>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E6DB0"/>
    <w:rsid w:val="002F4E87"/>
    <w:rsid w:val="002F66E3"/>
    <w:rsid w:val="00302B46"/>
    <w:rsid w:val="003107A6"/>
    <w:rsid w:val="00310B49"/>
    <w:rsid w:val="003119A5"/>
    <w:rsid w:val="0031606D"/>
    <w:rsid w:val="00316D56"/>
    <w:rsid w:val="0031785B"/>
    <w:rsid w:val="00321637"/>
    <w:rsid w:val="003250CB"/>
    <w:rsid w:val="0032746E"/>
    <w:rsid w:val="003312D7"/>
    <w:rsid w:val="00350C30"/>
    <w:rsid w:val="00354118"/>
    <w:rsid w:val="00355B4D"/>
    <w:rsid w:val="003609CC"/>
    <w:rsid w:val="00360D80"/>
    <w:rsid w:val="00363EF8"/>
    <w:rsid w:val="00365140"/>
    <w:rsid w:val="00367863"/>
    <w:rsid w:val="003736E4"/>
    <w:rsid w:val="00374217"/>
    <w:rsid w:val="003754E1"/>
    <w:rsid w:val="00375A02"/>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E53C0"/>
    <w:rsid w:val="004F05B9"/>
    <w:rsid w:val="004F2225"/>
    <w:rsid w:val="004F3020"/>
    <w:rsid w:val="004F3063"/>
    <w:rsid w:val="004F440E"/>
    <w:rsid w:val="004F4F90"/>
    <w:rsid w:val="004F55FA"/>
    <w:rsid w:val="004F5653"/>
    <w:rsid w:val="004F72DF"/>
    <w:rsid w:val="00505AD1"/>
    <w:rsid w:val="00513749"/>
    <w:rsid w:val="005156E0"/>
    <w:rsid w:val="005202FE"/>
    <w:rsid w:val="00521E43"/>
    <w:rsid w:val="0052228A"/>
    <w:rsid w:val="0052272D"/>
    <w:rsid w:val="00523054"/>
    <w:rsid w:val="005247FA"/>
    <w:rsid w:val="00526E32"/>
    <w:rsid w:val="00534B21"/>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6409"/>
    <w:rsid w:val="0059732A"/>
    <w:rsid w:val="005A5D24"/>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39B5"/>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09BF"/>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E3754"/>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4670F"/>
    <w:rsid w:val="00855BA6"/>
    <w:rsid w:val="00857140"/>
    <w:rsid w:val="00867F93"/>
    <w:rsid w:val="0087415E"/>
    <w:rsid w:val="00877729"/>
    <w:rsid w:val="00880EC3"/>
    <w:rsid w:val="00885992"/>
    <w:rsid w:val="00885AD2"/>
    <w:rsid w:val="00886DE7"/>
    <w:rsid w:val="008872EE"/>
    <w:rsid w:val="0089170E"/>
    <w:rsid w:val="0089498D"/>
    <w:rsid w:val="00896C41"/>
    <w:rsid w:val="00896DA7"/>
    <w:rsid w:val="008A00BC"/>
    <w:rsid w:val="008A0857"/>
    <w:rsid w:val="008A12C3"/>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358D6"/>
    <w:rsid w:val="00943208"/>
    <w:rsid w:val="009432CE"/>
    <w:rsid w:val="009466E2"/>
    <w:rsid w:val="00951D8F"/>
    <w:rsid w:val="00955747"/>
    <w:rsid w:val="0095650D"/>
    <w:rsid w:val="00956FEF"/>
    <w:rsid w:val="009602F5"/>
    <w:rsid w:val="009609A4"/>
    <w:rsid w:val="00970E9E"/>
    <w:rsid w:val="00974015"/>
    <w:rsid w:val="00975A96"/>
    <w:rsid w:val="009770E3"/>
    <w:rsid w:val="00977B86"/>
    <w:rsid w:val="00977CD5"/>
    <w:rsid w:val="00980405"/>
    <w:rsid w:val="00985CE4"/>
    <w:rsid w:val="0099436B"/>
    <w:rsid w:val="00995C81"/>
    <w:rsid w:val="00996AB9"/>
    <w:rsid w:val="009A4A0F"/>
    <w:rsid w:val="009A60ED"/>
    <w:rsid w:val="009B0F8E"/>
    <w:rsid w:val="009B3AEE"/>
    <w:rsid w:val="009C77C1"/>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35622"/>
    <w:rsid w:val="00A429C2"/>
    <w:rsid w:val="00A45421"/>
    <w:rsid w:val="00A46FE2"/>
    <w:rsid w:val="00A4791E"/>
    <w:rsid w:val="00A47F1B"/>
    <w:rsid w:val="00A56956"/>
    <w:rsid w:val="00A56CEF"/>
    <w:rsid w:val="00A67231"/>
    <w:rsid w:val="00A741E9"/>
    <w:rsid w:val="00A82A11"/>
    <w:rsid w:val="00A8737A"/>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1B93"/>
    <w:rsid w:val="00AD7C54"/>
    <w:rsid w:val="00AE152D"/>
    <w:rsid w:val="00AE1748"/>
    <w:rsid w:val="00AE59BF"/>
    <w:rsid w:val="00AF1137"/>
    <w:rsid w:val="00AF195D"/>
    <w:rsid w:val="00B0348D"/>
    <w:rsid w:val="00B0408C"/>
    <w:rsid w:val="00B10B01"/>
    <w:rsid w:val="00B10BAA"/>
    <w:rsid w:val="00B13E39"/>
    <w:rsid w:val="00B145D8"/>
    <w:rsid w:val="00B2355B"/>
    <w:rsid w:val="00B25518"/>
    <w:rsid w:val="00B31A40"/>
    <w:rsid w:val="00B337E7"/>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8DB"/>
    <w:rsid w:val="00B949AC"/>
    <w:rsid w:val="00B95DE0"/>
    <w:rsid w:val="00BA65F2"/>
    <w:rsid w:val="00BB6959"/>
    <w:rsid w:val="00BB7344"/>
    <w:rsid w:val="00BC1E5C"/>
    <w:rsid w:val="00BC4D16"/>
    <w:rsid w:val="00BC619F"/>
    <w:rsid w:val="00BD3DBE"/>
    <w:rsid w:val="00BE5BA2"/>
    <w:rsid w:val="00BF4936"/>
    <w:rsid w:val="00BF72F3"/>
    <w:rsid w:val="00C04572"/>
    <w:rsid w:val="00C13B52"/>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96DBA"/>
    <w:rsid w:val="00CA5D18"/>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635B"/>
    <w:rsid w:val="00CF7AAD"/>
    <w:rsid w:val="00CF7DA0"/>
    <w:rsid w:val="00D016B2"/>
    <w:rsid w:val="00D0272F"/>
    <w:rsid w:val="00D02EDD"/>
    <w:rsid w:val="00D0798C"/>
    <w:rsid w:val="00D07C9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0AFF"/>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0C76"/>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268D2"/>
    <w:rsid w:val="00F3104B"/>
    <w:rsid w:val="00F32EDA"/>
    <w:rsid w:val="00F34BFE"/>
    <w:rsid w:val="00F34FCC"/>
    <w:rsid w:val="00F4000F"/>
    <w:rsid w:val="00F42BF4"/>
    <w:rsid w:val="00F42CB8"/>
    <w:rsid w:val="00F4582B"/>
    <w:rsid w:val="00F51E08"/>
    <w:rsid w:val="00F5371A"/>
    <w:rsid w:val="00F54112"/>
    <w:rsid w:val="00F55109"/>
    <w:rsid w:val="00F624A1"/>
    <w:rsid w:val="00F625EF"/>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5C8"/>
    <w:rsid w:val="00FA7DA4"/>
    <w:rsid w:val="00FB1179"/>
    <w:rsid w:val="00FB1D01"/>
    <w:rsid w:val="00FB3C7C"/>
    <w:rsid w:val="00FB49BF"/>
    <w:rsid w:val="00FB56E0"/>
    <w:rsid w:val="00FB5EC6"/>
    <w:rsid w:val="00FC05A4"/>
    <w:rsid w:val="00FD0AD4"/>
    <w:rsid w:val="00FD121B"/>
    <w:rsid w:val="00FE57B6"/>
    <w:rsid w:val="00FE6726"/>
    <w:rsid w:val="00FF0FAE"/>
    <w:rsid w:val="00FF40EE"/>
    <w:rsid w:val="00FF5EB1"/>
    <w:rsid w:val="00FF660A"/>
    <w:rsid w:val="05B3BA9D"/>
    <w:rsid w:val="082F8A78"/>
    <w:rsid w:val="12B22F64"/>
    <w:rsid w:val="24C67C33"/>
    <w:rsid w:val="3F27952A"/>
    <w:rsid w:val="471FCA14"/>
    <w:rsid w:val="489DA424"/>
    <w:rsid w:val="516A7071"/>
    <w:rsid w:val="539A7347"/>
    <w:rsid w:val="5F3FFB84"/>
    <w:rsid w:val="619B65AD"/>
    <w:rsid w:val="69D51DB6"/>
    <w:rsid w:val="754B49DB"/>
    <w:rsid w:val="76897F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7539F9BB-C118-4B86-AAFB-EAFB64E1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8"/>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E08A4-D504-45D3-8122-40DDDC41E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6580</Characters>
  <Application>Microsoft Office Word</Application>
  <DocSecurity>0</DocSecurity>
  <Lines>54</Lines>
  <Paragraphs>15</Paragraphs>
  <ScaleCrop>false</ScaleCrop>
  <Company>Motability Finance Ltd</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3</cp:revision>
  <cp:lastPrinted>2023-09-14T19:01:00Z</cp:lastPrinted>
  <dcterms:created xsi:type="dcterms:W3CDTF">2025-03-06T09:07:00Z</dcterms:created>
  <dcterms:modified xsi:type="dcterms:W3CDTF">2025-03-06T09:08:00Z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