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E261A6" w:rsidRDefault="005D4534" w:rsidP="005840E8">
      <w:pPr>
        <w:jc w:val="center"/>
        <w:rPr>
          <w:rFonts w:ascii="Lexend" w:hAnsi="Lexend"/>
          <w:b/>
          <w:color w:val="1739E5"/>
          <w:sz w:val="22"/>
          <w:szCs w:val="22"/>
        </w:rPr>
      </w:pPr>
      <w:r w:rsidRPr="00E261A6">
        <w:rPr>
          <w:rFonts w:ascii="Lexend" w:hAnsi="Lexend"/>
          <w:b/>
          <w:color w:val="1739E5"/>
          <w:sz w:val="22"/>
          <w:szCs w:val="22"/>
        </w:rPr>
        <w:t>About the role</w:t>
      </w:r>
      <w:r w:rsidR="00302B46" w:rsidRPr="00E261A6">
        <w:rPr>
          <w:rFonts w:ascii="Lexend" w:hAnsi="Lexend"/>
          <w:b/>
          <w:color w:val="1739E5"/>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rsidRPr="00E261A6" w14:paraId="3F8184F4" w14:textId="77777777" w:rsidTr="0023680C">
        <w:tc>
          <w:tcPr>
            <w:tcW w:w="5027" w:type="dxa"/>
          </w:tcPr>
          <w:p w14:paraId="2E7D4262" w14:textId="25275237" w:rsidR="00B70B86" w:rsidRPr="00E261A6" w:rsidRDefault="00B70B86" w:rsidP="005840E8">
            <w:pPr>
              <w:rPr>
                <w:rFonts w:ascii="Lexend" w:hAnsi="Lexend" w:cstheme="minorHAnsi"/>
                <w:b/>
                <w:color w:val="1739E5"/>
                <w:sz w:val="22"/>
                <w:szCs w:val="22"/>
              </w:rPr>
            </w:pPr>
            <w:r w:rsidRPr="00E261A6">
              <w:rPr>
                <w:rFonts w:ascii="Lexend" w:hAnsi="Lexend" w:cstheme="minorHAnsi"/>
                <w:b/>
                <w:color w:val="1739E5"/>
                <w:sz w:val="22"/>
                <w:szCs w:val="22"/>
              </w:rPr>
              <w:t>Role</w:t>
            </w:r>
          </w:p>
          <w:p w14:paraId="7D188952" w14:textId="2E5D2F2B" w:rsidR="00B70B86" w:rsidRPr="00E261A6" w:rsidRDefault="00203285" w:rsidP="005840E8">
            <w:pPr>
              <w:rPr>
                <w:rFonts w:ascii="Lexend" w:hAnsi="Lexend" w:cstheme="minorHAnsi"/>
                <w:b/>
                <w:color w:val="1739E5"/>
                <w:sz w:val="22"/>
                <w:szCs w:val="22"/>
              </w:rPr>
            </w:pPr>
            <w:r w:rsidRPr="00E261A6">
              <w:rPr>
                <w:rFonts w:ascii="Lexend" w:hAnsi="Lexend" w:cstheme="minorHAnsi"/>
                <w:bCs/>
                <w:sz w:val="22"/>
                <w:szCs w:val="22"/>
              </w:rPr>
              <w:t>Senior Performance Marketing Executive</w:t>
            </w:r>
          </w:p>
        </w:tc>
        <w:tc>
          <w:tcPr>
            <w:tcW w:w="5027" w:type="dxa"/>
          </w:tcPr>
          <w:p w14:paraId="2767DE1D" w14:textId="77777777" w:rsidR="00B70B86" w:rsidRPr="00E261A6" w:rsidRDefault="00B70B86" w:rsidP="00B70B86">
            <w:pPr>
              <w:rPr>
                <w:rFonts w:ascii="Lexend" w:hAnsi="Lexend" w:cstheme="minorHAnsi"/>
                <w:b/>
                <w:color w:val="1739E5"/>
                <w:sz w:val="22"/>
                <w:szCs w:val="22"/>
              </w:rPr>
            </w:pPr>
            <w:r w:rsidRPr="00E261A6">
              <w:rPr>
                <w:rFonts w:ascii="Lexend" w:hAnsi="Lexend" w:cstheme="minorHAnsi"/>
                <w:b/>
                <w:color w:val="1739E5"/>
                <w:sz w:val="22"/>
                <w:szCs w:val="22"/>
              </w:rPr>
              <w:t>Location and hours</w:t>
            </w:r>
          </w:p>
          <w:p w14:paraId="118D6658" w14:textId="1B9DB00A" w:rsidR="002A139C" w:rsidRPr="00E261A6" w:rsidRDefault="00B464E8" w:rsidP="002A139C">
            <w:pPr>
              <w:rPr>
                <w:rFonts w:ascii="Lexend" w:hAnsi="Lexend" w:cstheme="minorHAnsi"/>
                <w:bCs/>
                <w:sz w:val="22"/>
                <w:szCs w:val="22"/>
              </w:rPr>
            </w:pPr>
            <w:r w:rsidRPr="00E261A6">
              <w:rPr>
                <w:rFonts w:ascii="Lexend" w:hAnsi="Lexend" w:cstheme="minorHAnsi"/>
                <w:bCs/>
                <w:sz w:val="22"/>
                <w:szCs w:val="22"/>
              </w:rPr>
              <w:t>Bristol</w:t>
            </w:r>
          </w:p>
          <w:p w14:paraId="789BFAF5" w14:textId="554C1EFB" w:rsidR="002A139C" w:rsidRPr="00E261A6" w:rsidRDefault="00B464E8" w:rsidP="002A139C">
            <w:pPr>
              <w:rPr>
                <w:rFonts w:ascii="Lexend" w:hAnsi="Lexend" w:cstheme="minorHAnsi"/>
                <w:bCs/>
                <w:sz w:val="22"/>
                <w:szCs w:val="22"/>
              </w:rPr>
            </w:pPr>
            <w:r w:rsidRPr="00E261A6">
              <w:rPr>
                <w:rFonts w:ascii="Lexend" w:hAnsi="Lexend" w:cstheme="minorHAnsi"/>
                <w:bCs/>
                <w:sz w:val="22"/>
                <w:szCs w:val="22"/>
              </w:rPr>
              <w:t>35</w:t>
            </w:r>
            <w:r w:rsidR="002A139C" w:rsidRPr="00E261A6">
              <w:rPr>
                <w:rFonts w:ascii="Lexend" w:hAnsi="Lexend" w:cstheme="minorHAnsi"/>
                <w:bCs/>
                <w:sz w:val="22"/>
                <w:szCs w:val="22"/>
              </w:rPr>
              <w:t xml:space="preserve"> hours </w:t>
            </w:r>
          </w:p>
          <w:p w14:paraId="12F783AA" w14:textId="4BBF8141" w:rsidR="002A139C" w:rsidRPr="00E261A6" w:rsidRDefault="002A139C" w:rsidP="002A139C">
            <w:pPr>
              <w:rPr>
                <w:rFonts w:ascii="Lexend" w:hAnsi="Lexend" w:cstheme="minorHAnsi"/>
                <w:bCs/>
                <w:sz w:val="22"/>
                <w:szCs w:val="22"/>
              </w:rPr>
            </w:pPr>
            <w:r w:rsidRPr="00E261A6">
              <w:rPr>
                <w:rFonts w:ascii="Lexend" w:hAnsi="Lexend" w:cstheme="minorHAnsi"/>
                <w:bCs/>
                <w:sz w:val="22"/>
                <w:szCs w:val="22"/>
              </w:rPr>
              <w:t>T</w:t>
            </w:r>
            <w:r w:rsidR="00B464E8" w:rsidRPr="00E261A6">
              <w:rPr>
                <w:rFonts w:ascii="Lexend" w:hAnsi="Lexend" w:cstheme="minorHAnsi"/>
                <w:bCs/>
                <w:sz w:val="22"/>
                <w:szCs w:val="22"/>
              </w:rPr>
              <w:t>hree</w:t>
            </w:r>
            <w:r w:rsidRPr="00E261A6">
              <w:rPr>
                <w:rFonts w:ascii="Lexend" w:hAnsi="Lexend" w:cstheme="minorHAnsi"/>
                <w:bCs/>
                <w:sz w:val="22"/>
                <w:szCs w:val="22"/>
              </w:rPr>
              <w:t xml:space="preserve"> days in the office </w:t>
            </w:r>
          </w:p>
          <w:p w14:paraId="31590780" w14:textId="41D67666" w:rsidR="0023680C" w:rsidRPr="00E261A6" w:rsidRDefault="0023680C" w:rsidP="002E1739">
            <w:pPr>
              <w:rPr>
                <w:rFonts w:ascii="Lexend" w:hAnsi="Lexend" w:cstheme="minorHAnsi"/>
                <w:b/>
                <w:color w:val="1739E5"/>
                <w:sz w:val="22"/>
                <w:szCs w:val="22"/>
              </w:rPr>
            </w:pPr>
          </w:p>
        </w:tc>
      </w:tr>
      <w:tr w:rsidR="00B70B86" w:rsidRPr="00E261A6" w14:paraId="5A49ED5E" w14:textId="77777777" w:rsidTr="0023680C">
        <w:tc>
          <w:tcPr>
            <w:tcW w:w="5027" w:type="dxa"/>
          </w:tcPr>
          <w:p w14:paraId="575F9902" w14:textId="77777777" w:rsidR="000C5808" w:rsidRDefault="000C5808" w:rsidP="000C5808">
            <w:pPr>
              <w:rPr>
                <w:rFonts w:ascii="Lexend" w:hAnsi="Lexend" w:cstheme="minorHAnsi"/>
                <w:b/>
                <w:color w:val="1739E5"/>
                <w:sz w:val="22"/>
                <w:szCs w:val="22"/>
              </w:rPr>
            </w:pPr>
            <w:r w:rsidRPr="00E261A6">
              <w:rPr>
                <w:rFonts w:ascii="Lexend" w:hAnsi="Lexend" w:cstheme="minorHAnsi"/>
                <w:b/>
                <w:color w:val="1739E5"/>
                <w:sz w:val="22"/>
                <w:szCs w:val="22"/>
              </w:rPr>
              <w:t>Band</w:t>
            </w:r>
          </w:p>
          <w:p w14:paraId="7EC63AFC" w14:textId="287434B6" w:rsidR="0092535D" w:rsidRPr="0092535D" w:rsidRDefault="0092535D" w:rsidP="000C5808">
            <w:pPr>
              <w:rPr>
                <w:rFonts w:ascii="Lexend" w:hAnsi="Lexend" w:cstheme="minorHAnsi"/>
                <w:bCs/>
                <w:sz w:val="22"/>
                <w:szCs w:val="22"/>
              </w:rPr>
            </w:pPr>
            <w:r w:rsidRPr="0092535D">
              <w:rPr>
                <w:rFonts w:ascii="Lexend" w:hAnsi="Lexend" w:cstheme="minorHAnsi"/>
                <w:bCs/>
                <w:sz w:val="22"/>
                <w:szCs w:val="22"/>
              </w:rPr>
              <w:t>Senior Specialist</w:t>
            </w:r>
          </w:p>
          <w:p w14:paraId="571DBA22" w14:textId="77777777" w:rsidR="0064242A" w:rsidRPr="00E261A6" w:rsidRDefault="0064242A" w:rsidP="002E1739">
            <w:pPr>
              <w:rPr>
                <w:rFonts w:ascii="Lexend" w:hAnsi="Lexend"/>
                <w:bCs/>
                <w:color w:val="808080" w:themeColor="background1" w:themeShade="80"/>
                <w:sz w:val="22"/>
                <w:szCs w:val="22"/>
              </w:rPr>
            </w:pPr>
          </w:p>
          <w:p w14:paraId="66D65B1B" w14:textId="71D8547F" w:rsidR="002E04FD" w:rsidRPr="00E261A6" w:rsidRDefault="002E04FD" w:rsidP="002E1739">
            <w:pPr>
              <w:rPr>
                <w:rFonts w:ascii="Lexend" w:hAnsi="Lexend"/>
                <w:bCs/>
                <w:color w:val="808080" w:themeColor="background1" w:themeShade="80"/>
                <w:sz w:val="22"/>
                <w:szCs w:val="22"/>
              </w:rPr>
            </w:pPr>
          </w:p>
        </w:tc>
        <w:tc>
          <w:tcPr>
            <w:tcW w:w="5027" w:type="dxa"/>
          </w:tcPr>
          <w:p w14:paraId="7D42A25F" w14:textId="29ECED0D" w:rsidR="00B70B86" w:rsidRPr="00E261A6" w:rsidRDefault="00B70B86" w:rsidP="005840E8">
            <w:pPr>
              <w:rPr>
                <w:rFonts w:ascii="Lexend" w:hAnsi="Lexend"/>
                <w:bCs/>
                <w:color w:val="808080" w:themeColor="background1" w:themeShade="80"/>
                <w:sz w:val="22"/>
                <w:szCs w:val="22"/>
              </w:rPr>
            </w:pPr>
          </w:p>
          <w:p w14:paraId="48720C2D" w14:textId="5A1FCEA3" w:rsidR="0023680C" w:rsidRPr="00E261A6" w:rsidRDefault="0023680C" w:rsidP="005840E8">
            <w:pPr>
              <w:rPr>
                <w:rFonts w:ascii="Lexend" w:hAnsi="Lexend" w:cstheme="minorHAnsi"/>
                <w:b/>
                <w:color w:val="1739E5"/>
                <w:sz w:val="22"/>
                <w:szCs w:val="22"/>
              </w:rPr>
            </w:pPr>
          </w:p>
        </w:tc>
      </w:tr>
      <w:tr w:rsidR="00005A45" w:rsidRPr="00E261A6" w14:paraId="37D3FE16" w14:textId="77777777" w:rsidTr="0023680C">
        <w:tc>
          <w:tcPr>
            <w:tcW w:w="10054" w:type="dxa"/>
            <w:gridSpan w:val="2"/>
          </w:tcPr>
          <w:p w14:paraId="3894FB59" w14:textId="34CE0672" w:rsidR="008D6B44" w:rsidRPr="00E261A6" w:rsidRDefault="00A335FB" w:rsidP="008D6B44">
            <w:pPr>
              <w:rPr>
                <w:rFonts w:ascii="Lexend" w:hAnsi="Lexend"/>
                <w:b/>
                <w:color w:val="1739E5"/>
                <w:sz w:val="22"/>
                <w:szCs w:val="22"/>
              </w:rPr>
            </w:pPr>
            <w:r w:rsidRPr="00E261A6">
              <w:rPr>
                <w:rFonts w:ascii="Lexend" w:hAnsi="Lexend"/>
                <w:b/>
                <w:color w:val="1739E5"/>
                <w:sz w:val="22"/>
                <w:szCs w:val="22"/>
              </w:rPr>
              <w:t>What you’ll be doing</w:t>
            </w:r>
          </w:p>
          <w:p w14:paraId="682E68DE" w14:textId="77777777" w:rsidR="00997C1C" w:rsidRPr="00E261A6" w:rsidRDefault="00997C1C" w:rsidP="002E1739">
            <w:pPr>
              <w:pStyle w:val="ListParagraph"/>
              <w:ind w:left="360"/>
              <w:rPr>
                <w:rFonts w:ascii="Lexend" w:hAnsi="Lexend"/>
                <w:bCs/>
                <w:color w:val="808080" w:themeColor="background1" w:themeShade="80"/>
                <w:sz w:val="22"/>
                <w:szCs w:val="22"/>
              </w:rPr>
            </w:pPr>
          </w:p>
          <w:p w14:paraId="4188933D" w14:textId="77777777" w:rsidR="008318A4" w:rsidRPr="0092535D" w:rsidRDefault="008318A4" w:rsidP="008318A4">
            <w:pPr>
              <w:rPr>
                <w:rFonts w:ascii="Lexend" w:hAnsi="Lexend"/>
                <w:color w:val="0E0E0E"/>
                <w:sz w:val="22"/>
                <w:szCs w:val="22"/>
                <w:lang w:eastAsia="en-GB"/>
              </w:rPr>
            </w:pPr>
            <w:r w:rsidRPr="0092535D">
              <w:rPr>
                <w:rFonts w:ascii="Lexend" w:hAnsi="Lexend"/>
                <w:color w:val="0E0E0E"/>
                <w:sz w:val="22"/>
                <w:szCs w:val="22"/>
              </w:rPr>
              <w:t xml:space="preserve">As a Senior Performance Marketing Executive, you will play a critical role in shaping the digital footprint of </w:t>
            </w:r>
            <w:proofErr w:type="spellStart"/>
            <w:r w:rsidRPr="0092535D">
              <w:rPr>
                <w:rFonts w:ascii="Lexend" w:hAnsi="Lexend"/>
                <w:color w:val="0E0E0E"/>
                <w:sz w:val="22"/>
                <w:szCs w:val="22"/>
              </w:rPr>
              <w:t>mfldirect</w:t>
            </w:r>
            <w:proofErr w:type="spellEnd"/>
            <w:r w:rsidRPr="0092535D">
              <w:rPr>
                <w:rFonts w:ascii="Lexend" w:hAnsi="Lexend"/>
                <w:color w:val="0E0E0E"/>
                <w:sz w:val="22"/>
                <w:szCs w:val="22"/>
              </w:rPr>
              <w:t>, with clear accountability for driving dealer acquisition, optimising performance marketing activity, and delivering measurable commercial growth.</w:t>
            </w:r>
          </w:p>
          <w:p w14:paraId="4BF085CC" w14:textId="77777777" w:rsidR="00CD54E3" w:rsidRPr="00E261A6" w:rsidRDefault="00CD54E3" w:rsidP="00CD54E3">
            <w:pPr>
              <w:rPr>
                <w:rFonts w:ascii="Lexend" w:hAnsi="Lexend" w:cs="Arial"/>
                <w:sz w:val="22"/>
                <w:szCs w:val="22"/>
              </w:rPr>
            </w:pPr>
          </w:p>
          <w:p w14:paraId="6549BAC6" w14:textId="0021C18F" w:rsidR="00CD54E3" w:rsidRPr="00E261A6" w:rsidRDefault="00CD54E3" w:rsidP="00CD54E3">
            <w:pPr>
              <w:rPr>
                <w:rFonts w:ascii="Lexend" w:hAnsi="Lexend" w:cs="Arial"/>
                <w:sz w:val="22"/>
                <w:szCs w:val="22"/>
              </w:rPr>
            </w:pPr>
            <w:r w:rsidRPr="00E261A6">
              <w:rPr>
                <w:rFonts w:ascii="Lexend" w:hAnsi="Lexend" w:cs="Arial"/>
                <w:sz w:val="22"/>
                <w:szCs w:val="22"/>
              </w:rPr>
              <w:t xml:space="preserve">The Content Team focuses on 3 key areas of activity: Proposition, Growth and CX, and the </w:t>
            </w:r>
            <w:r w:rsidR="00203285" w:rsidRPr="00E261A6">
              <w:rPr>
                <w:rFonts w:ascii="Lexend" w:hAnsi="Lexend" w:cs="Arial"/>
                <w:sz w:val="22"/>
                <w:szCs w:val="22"/>
              </w:rPr>
              <w:t xml:space="preserve">Senior Performance Marketing Executive </w:t>
            </w:r>
            <w:r w:rsidRPr="00E261A6">
              <w:rPr>
                <w:rFonts w:ascii="Lexend" w:hAnsi="Lexend" w:cs="Arial"/>
                <w:sz w:val="22"/>
                <w:szCs w:val="22"/>
              </w:rPr>
              <w:t>plays a critical role in driving traffic and growth to support the success of mfldirect across all these areas.</w:t>
            </w:r>
          </w:p>
          <w:p w14:paraId="588F2BB3" w14:textId="77777777" w:rsidR="00CD54E3" w:rsidRPr="00E261A6" w:rsidRDefault="00CD54E3" w:rsidP="00CD54E3">
            <w:pPr>
              <w:rPr>
                <w:rFonts w:ascii="Lexend" w:hAnsi="Lexend" w:cs="Arial"/>
                <w:sz w:val="22"/>
                <w:szCs w:val="22"/>
              </w:rPr>
            </w:pPr>
          </w:p>
          <w:p w14:paraId="078C4FD7" w14:textId="77777777" w:rsidR="00CD54E3" w:rsidRPr="00E261A6" w:rsidRDefault="00CD54E3" w:rsidP="00735CB9">
            <w:pPr>
              <w:pStyle w:val="ListParagraph"/>
              <w:numPr>
                <w:ilvl w:val="0"/>
                <w:numId w:val="47"/>
              </w:numPr>
              <w:rPr>
                <w:rFonts w:ascii="Lexend" w:hAnsi="Lexend" w:cs="Arial"/>
                <w:b/>
                <w:bCs/>
                <w:sz w:val="22"/>
                <w:szCs w:val="22"/>
              </w:rPr>
            </w:pPr>
            <w:r w:rsidRPr="00E261A6">
              <w:rPr>
                <w:rFonts w:ascii="Lexend" w:hAnsi="Lexend" w:cs="Arial"/>
                <w:b/>
                <w:bCs/>
                <w:sz w:val="22"/>
                <w:szCs w:val="22"/>
              </w:rPr>
              <w:t>Proposition</w:t>
            </w:r>
          </w:p>
          <w:p w14:paraId="2CDFAE78" w14:textId="77777777" w:rsidR="00CD54E3" w:rsidRPr="00E261A6" w:rsidRDefault="00CD54E3" w:rsidP="00735CB9">
            <w:pPr>
              <w:pStyle w:val="ListParagraph"/>
              <w:rPr>
                <w:rFonts w:ascii="Lexend" w:hAnsi="Lexend" w:cs="Arial"/>
                <w:sz w:val="22"/>
                <w:szCs w:val="22"/>
              </w:rPr>
            </w:pPr>
            <w:r w:rsidRPr="00E261A6">
              <w:rPr>
                <w:rFonts w:ascii="Lexend" w:hAnsi="Lexend" w:cs="Arial"/>
                <w:sz w:val="22"/>
                <w:szCs w:val="22"/>
              </w:rPr>
              <w:t>In our ongoing journey of developing a market-leading remarketing proposition that supports net premium, you’ll work with your teammates and the Product teams to enhance mfldirect’s content and digital footprint.</w:t>
            </w:r>
          </w:p>
          <w:p w14:paraId="1C34F063" w14:textId="77777777" w:rsidR="00CD54E3" w:rsidRPr="00E261A6" w:rsidRDefault="00CD54E3" w:rsidP="00CD54E3">
            <w:pPr>
              <w:rPr>
                <w:rFonts w:ascii="Lexend" w:hAnsi="Lexend" w:cs="Arial"/>
                <w:sz w:val="22"/>
                <w:szCs w:val="22"/>
              </w:rPr>
            </w:pPr>
          </w:p>
          <w:p w14:paraId="33CC991D" w14:textId="77777777" w:rsidR="00CD54E3" w:rsidRPr="00E261A6" w:rsidRDefault="00CD54E3" w:rsidP="00735CB9">
            <w:pPr>
              <w:pStyle w:val="ListParagraph"/>
              <w:numPr>
                <w:ilvl w:val="0"/>
                <w:numId w:val="47"/>
              </w:numPr>
              <w:rPr>
                <w:rFonts w:ascii="Lexend" w:hAnsi="Lexend" w:cs="Arial"/>
                <w:b/>
                <w:bCs/>
                <w:sz w:val="22"/>
                <w:szCs w:val="22"/>
              </w:rPr>
            </w:pPr>
            <w:r w:rsidRPr="00E261A6">
              <w:rPr>
                <w:rFonts w:ascii="Lexend" w:hAnsi="Lexend" w:cs="Arial"/>
                <w:b/>
                <w:bCs/>
                <w:sz w:val="22"/>
                <w:szCs w:val="22"/>
              </w:rPr>
              <w:t>Growth</w:t>
            </w:r>
          </w:p>
          <w:p w14:paraId="4B1AB58A" w14:textId="77777777" w:rsidR="00CD54E3" w:rsidRPr="00E261A6" w:rsidRDefault="00CD54E3" w:rsidP="00735CB9">
            <w:pPr>
              <w:pStyle w:val="ListParagraph"/>
              <w:rPr>
                <w:rFonts w:ascii="Lexend" w:hAnsi="Lexend" w:cs="Arial"/>
                <w:sz w:val="22"/>
                <w:szCs w:val="22"/>
              </w:rPr>
            </w:pPr>
            <w:r w:rsidRPr="00E261A6">
              <w:rPr>
                <w:rFonts w:ascii="Lexend" w:hAnsi="Lexend" w:cs="Arial"/>
                <w:sz w:val="22"/>
                <w:szCs w:val="22"/>
              </w:rPr>
              <w:t>You’ll play a key part in delivering on our marketing strategy which focuses on growing our overall customer base and developing our existing customer engagement.</w:t>
            </w:r>
          </w:p>
          <w:p w14:paraId="0F69D432" w14:textId="77777777" w:rsidR="00CD54E3" w:rsidRPr="00E261A6" w:rsidRDefault="00CD54E3" w:rsidP="00CD54E3">
            <w:pPr>
              <w:rPr>
                <w:rFonts w:ascii="Lexend" w:hAnsi="Lexend" w:cs="Arial"/>
                <w:sz w:val="22"/>
                <w:szCs w:val="22"/>
              </w:rPr>
            </w:pPr>
          </w:p>
          <w:p w14:paraId="69FE4CB7" w14:textId="77777777" w:rsidR="00CD54E3" w:rsidRPr="00E261A6" w:rsidRDefault="00CD54E3" w:rsidP="00735CB9">
            <w:pPr>
              <w:pStyle w:val="ListParagraph"/>
              <w:numPr>
                <w:ilvl w:val="0"/>
                <w:numId w:val="47"/>
              </w:numPr>
              <w:rPr>
                <w:rFonts w:ascii="Lexend" w:eastAsia="Arial" w:hAnsi="Lexend" w:cs="Arial"/>
                <w:b/>
                <w:bCs/>
                <w:color w:val="000000" w:themeColor="text1"/>
                <w:sz w:val="22"/>
                <w:szCs w:val="22"/>
              </w:rPr>
            </w:pPr>
            <w:r w:rsidRPr="00E261A6">
              <w:rPr>
                <w:rFonts w:ascii="Lexend" w:eastAsia="Arial" w:hAnsi="Lexend" w:cs="Arial"/>
                <w:b/>
                <w:bCs/>
                <w:color w:val="000000" w:themeColor="text1"/>
                <w:sz w:val="22"/>
                <w:szCs w:val="22"/>
              </w:rPr>
              <w:t>Measurement</w:t>
            </w:r>
          </w:p>
          <w:p w14:paraId="3FF51283" w14:textId="002F5320" w:rsidR="0023680C" w:rsidRPr="00E261A6" w:rsidRDefault="00CD54E3" w:rsidP="00735CB9">
            <w:pPr>
              <w:pStyle w:val="ListParagraph"/>
              <w:rPr>
                <w:rFonts w:ascii="Lexend" w:eastAsia="Arial" w:hAnsi="Lexend" w:cs="Arial"/>
                <w:color w:val="000000" w:themeColor="text1"/>
                <w:sz w:val="22"/>
                <w:szCs w:val="22"/>
              </w:rPr>
            </w:pPr>
            <w:r w:rsidRPr="00E261A6">
              <w:rPr>
                <w:rFonts w:ascii="Lexend" w:eastAsia="Arial" w:hAnsi="Lexend" w:cs="Arial"/>
                <w:color w:val="000000" w:themeColor="text1"/>
                <w:sz w:val="22"/>
                <w:szCs w:val="22"/>
              </w:rPr>
              <w:t>As a data-led team, measurement of outcomes is vital to our success. You’ll be key to making sure we are achieving what we need to.</w:t>
            </w:r>
          </w:p>
        </w:tc>
      </w:tr>
      <w:tr w:rsidR="00005A45" w:rsidRPr="00E261A6" w14:paraId="167886A9" w14:textId="77777777" w:rsidTr="0023680C">
        <w:tc>
          <w:tcPr>
            <w:tcW w:w="10054" w:type="dxa"/>
            <w:gridSpan w:val="2"/>
          </w:tcPr>
          <w:p w14:paraId="358790B3" w14:textId="77777777" w:rsidR="00C624B6" w:rsidRPr="00E261A6" w:rsidRDefault="00C624B6" w:rsidP="00005A45">
            <w:pPr>
              <w:rPr>
                <w:rFonts w:ascii="Lexend" w:hAnsi="Lexend"/>
                <w:b/>
                <w:color w:val="1739E5"/>
                <w:sz w:val="22"/>
                <w:szCs w:val="22"/>
              </w:rPr>
            </w:pPr>
          </w:p>
          <w:p w14:paraId="0D4E77FD" w14:textId="04A76A0F" w:rsidR="00005A45" w:rsidRPr="00E261A6" w:rsidRDefault="00644A60" w:rsidP="00005A45">
            <w:pPr>
              <w:rPr>
                <w:rFonts w:ascii="Lexend" w:hAnsi="Lexend"/>
                <w:b/>
                <w:color w:val="1739E5"/>
                <w:sz w:val="22"/>
                <w:szCs w:val="22"/>
              </w:rPr>
            </w:pPr>
            <w:r w:rsidRPr="00E261A6">
              <w:rPr>
                <w:rFonts w:ascii="Lexend" w:hAnsi="Lexend"/>
                <w:b/>
                <w:color w:val="1739E5"/>
                <w:sz w:val="22"/>
                <w:szCs w:val="22"/>
              </w:rPr>
              <w:t xml:space="preserve">Main Responsibilities </w:t>
            </w:r>
          </w:p>
          <w:p w14:paraId="0B05AD03" w14:textId="77777777" w:rsidR="00735CB9" w:rsidRPr="00E261A6" w:rsidRDefault="00735CB9" w:rsidP="00005A45">
            <w:pPr>
              <w:rPr>
                <w:rFonts w:ascii="Lexend" w:hAnsi="Lexend"/>
                <w:b/>
                <w:color w:val="1739E5"/>
                <w:sz w:val="22"/>
                <w:szCs w:val="22"/>
              </w:rPr>
            </w:pPr>
          </w:p>
          <w:p w14:paraId="765870B7" w14:textId="737F9243"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own and optimise paid media activity, including campaign build, budget management, bidding strategies, and continuous performance optimisation.</w:t>
            </w:r>
          </w:p>
          <w:p w14:paraId="39E90515"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own the Trade Media channel end-to-end, including planning, execution, performance tracking, and optimisation, using insights to inform future activity and wider marketing decisions.</w:t>
            </w:r>
          </w:p>
          <w:p w14:paraId="3B74BFFC"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enhance our digital footprint by using your skills in SEO and digital acquisition to build out our external-facing presence, ensuring maximum visibility and reach to drive new and returning customers to our sites.</w:t>
            </w:r>
          </w:p>
          <w:p w14:paraId="08F5F9B9"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work closely with content colleagues, stakeholders and design agencies to develop and deliver an acquisition strategy that extends our reach, generates interest and drives new customer leads.</w:t>
            </w:r>
          </w:p>
          <w:p w14:paraId="5F79D325"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lastRenderedPageBreak/>
              <w:t>You’ll collaborate with key internal stakeholders to design measurable digital acquisition pathways that attract prospects and move them through the funnel effectively.</w:t>
            </w:r>
          </w:p>
          <w:p w14:paraId="5FA62155"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develop and execute digital journeys to attract and acquire new dealers across a range of digital channels, including paid search, display, social media, SEO and other lead generation opportunities.</w:t>
            </w:r>
          </w:p>
          <w:p w14:paraId="0359B37E"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lead on campaign performance reporting, providing clear insights and recommendations to optimise activity, improve ROI, and inform strategic decisions.</w:t>
            </w:r>
          </w:p>
          <w:p w14:paraId="234794AF" w14:textId="7777777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work closely with MI and other stakeholders to develop measurement approaches that assess campaign effectiveness against KPIs and drive continuous improvement.</w:t>
            </w:r>
          </w:p>
          <w:p w14:paraId="4AD20420" w14:textId="76D526E7" w:rsidR="008318A4" w:rsidRPr="00E261A6" w:rsidRDefault="008318A4" w:rsidP="008318A4">
            <w:pPr>
              <w:pStyle w:val="p1"/>
              <w:numPr>
                <w:ilvl w:val="0"/>
                <w:numId w:val="48"/>
              </w:numPr>
              <w:rPr>
                <w:rFonts w:ascii="Lexend" w:hAnsi="Lexend"/>
                <w:sz w:val="22"/>
                <w:szCs w:val="22"/>
              </w:rPr>
            </w:pPr>
            <w:r w:rsidRPr="00E261A6">
              <w:rPr>
                <w:rFonts w:ascii="Lexend" w:hAnsi="Lexend"/>
                <w:sz w:val="22"/>
                <w:szCs w:val="22"/>
              </w:rPr>
              <w:t>You’ll be accountable for delivering against dealer acquisition targets and ensuring marketing activity drives measurable commercial outcomes.</w:t>
            </w:r>
          </w:p>
          <w:p w14:paraId="2CA882E2" w14:textId="72386829" w:rsidR="00644A60" w:rsidRPr="00E261A6" w:rsidRDefault="00735CB9" w:rsidP="00735CB9">
            <w:pPr>
              <w:rPr>
                <w:rFonts w:ascii="Lexend" w:hAnsi="Lexend"/>
                <w:b/>
                <w:color w:val="1739E5"/>
                <w:sz w:val="22"/>
                <w:szCs w:val="22"/>
              </w:rPr>
            </w:pPr>
            <w:r w:rsidRPr="00E261A6">
              <w:rPr>
                <w:rFonts w:ascii="Lexend" w:hAnsi="Lexend"/>
                <w:bCs/>
                <w:color w:val="808080" w:themeColor="background1" w:themeShade="80"/>
                <w:sz w:val="22"/>
                <w:szCs w:val="22"/>
              </w:rPr>
              <w:t xml:space="preserve"> </w:t>
            </w:r>
          </w:p>
          <w:p w14:paraId="4F6FFE38" w14:textId="2BFB614F" w:rsidR="006E26A6" w:rsidRPr="00E261A6" w:rsidRDefault="006E26A6" w:rsidP="002E1739">
            <w:pPr>
              <w:jc w:val="both"/>
              <w:rPr>
                <w:rFonts w:ascii="Lexend" w:hAnsi="Lexend"/>
                <w:bCs/>
                <w:sz w:val="22"/>
                <w:szCs w:val="22"/>
              </w:rPr>
            </w:pPr>
          </w:p>
        </w:tc>
      </w:tr>
      <w:tr w:rsidR="00005A45" w:rsidRPr="00E261A6" w14:paraId="0FF29B93" w14:textId="77777777" w:rsidTr="0023680C">
        <w:tc>
          <w:tcPr>
            <w:tcW w:w="10054" w:type="dxa"/>
            <w:gridSpan w:val="2"/>
          </w:tcPr>
          <w:p w14:paraId="445EDDBC" w14:textId="5EFF864C" w:rsidR="003F4018" w:rsidRPr="00E261A6" w:rsidRDefault="00AA315A" w:rsidP="003F4018">
            <w:pPr>
              <w:rPr>
                <w:rFonts w:ascii="Lexend" w:hAnsi="Lexend"/>
                <w:b/>
                <w:color w:val="1739E5"/>
                <w:sz w:val="22"/>
                <w:szCs w:val="22"/>
              </w:rPr>
            </w:pPr>
            <w:r w:rsidRPr="00E261A6">
              <w:rPr>
                <w:rFonts w:ascii="Lexend" w:hAnsi="Lexend"/>
                <w:b/>
                <w:color w:val="1739E5"/>
                <w:sz w:val="22"/>
                <w:szCs w:val="22"/>
              </w:rPr>
              <w:lastRenderedPageBreak/>
              <w:t>Minimum criteria</w:t>
            </w:r>
          </w:p>
          <w:p w14:paraId="77A9154F" w14:textId="77777777" w:rsidR="00705A23" w:rsidRPr="00E261A6" w:rsidRDefault="00705A23" w:rsidP="003F4018">
            <w:pPr>
              <w:rPr>
                <w:rFonts w:ascii="Lexend" w:hAnsi="Lexend"/>
                <w:b/>
                <w:color w:val="1739E5"/>
                <w:sz w:val="22"/>
                <w:szCs w:val="22"/>
              </w:rPr>
            </w:pPr>
          </w:p>
          <w:p w14:paraId="06F2C04F" w14:textId="77777777" w:rsidR="00506B1A"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You’re commercially focussed, never losing sight of the revenue targets, constantly tracking campaign KPIs and ensuring that the plans that have been laid out to achieve our financial targets get completed.</w:t>
            </w:r>
          </w:p>
          <w:p w14:paraId="06A87164" w14:textId="77777777" w:rsidR="0078189F"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 xml:space="preserve">You are an analytical thinker, who delights in coming up with approaches that deliver on KPIs.  </w:t>
            </w:r>
          </w:p>
          <w:p w14:paraId="04F35507" w14:textId="74980298" w:rsidR="00506B1A"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You are all about the big picture, but you really care about the minute details too and are happy to take a hands-on approach to delivering our multiple fast-moving projects with ease.</w:t>
            </w:r>
          </w:p>
          <w:p w14:paraId="6B9652DB" w14:textId="77777777" w:rsidR="00506B1A"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You’re curious and collaborative and you use your excellent project management skills to drive collaboration across teams in the delivery of excellent marketing campaigns. You’re forward thinking, constantly looking for new and better ways of doing things.</w:t>
            </w:r>
          </w:p>
          <w:p w14:paraId="65FCF0CC" w14:textId="77777777" w:rsidR="00506B1A"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Resourceful using initiative to solve problems, overcome obstacles and complete projects.</w:t>
            </w:r>
          </w:p>
          <w:p w14:paraId="508CC947" w14:textId="77777777" w:rsidR="00506B1A"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You have outstanding people skills, enjoy working collaboratively and can build relationships across all levels of an organisation.</w:t>
            </w:r>
          </w:p>
          <w:p w14:paraId="16D3BF63" w14:textId="77777777" w:rsidR="00506B1A" w:rsidRPr="00E261A6" w:rsidRDefault="00506B1A" w:rsidP="00C303A6">
            <w:pPr>
              <w:pStyle w:val="NormalWeb"/>
              <w:numPr>
                <w:ilvl w:val="0"/>
                <w:numId w:val="45"/>
              </w:numPr>
              <w:shd w:val="clear" w:color="auto" w:fill="FFFFFF"/>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You are comfortable working in a fast-paced environment, making decisions and acting on your own initiative, adapting to change and new challenges as needed.</w:t>
            </w:r>
          </w:p>
          <w:p w14:paraId="10124E8C" w14:textId="358571DB" w:rsidR="00C303A6" w:rsidRPr="00E261A6" w:rsidRDefault="00506B1A" w:rsidP="00C303A6">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sidRPr="00E261A6">
              <w:rPr>
                <w:rFonts w:ascii="Lexend" w:hAnsi="Lexend" w:cs="Segoe UI"/>
                <w:color w:val="000000" w:themeColor="text1"/>
                <w:spacing w:val="-1"/>
                <w:sz w:val="22"/>
                <w:szCs w:val="22"/>
              </w:rPr>
              <w:t>You are a highly organised individual and can manage multiple projects, priorities and deadlines.</w:t>
            </w:r>
          </w:p>
          <w:p w14:paraId="1967E854" w14:textId="77777777" w:rsidR="00C303A6" w:rsidRPr="00E261A6" w:rsidRDefault="00C303A6" w:rsidP="00497A22">
            <w:pPr>
              <w:pStyle w:val="NormalWeb"/>
              <w:shd w:val="clear" w:color="auto" w:fill="FFFFFF"/>
              <w:spacing w:before="0" w:beforeAutospacing="0" w:after="0" w:afterAutospacing="0"/>
              <w:ind w:left="720"/>
              <w:rPr>
                <w:rFonts w:ascii="Lexend" w:hAnsi="Lexend" w:cs="Segoe UI"/>
                <w:color w:val="000000" w:themeColor="text1"/>
                <w:spacing w:val="-1"/>
                <w:sz w:val="22"/>
                <w:szCs w:val="22"/>
              </w:rPr>
            </w:pPr>
          </w:p>
          <w:p w14:paraId="3DC4640C" w14:textId="77777777" w:rsidR="006A5FD7" w:rsidRPr="00E261A6" w:rsidRDefault="006A5FD7" w:rsidP="003F4018">
            <w:pPr>
              <w:rPr>
                <w:rFonts w:ascii="Lexend" w:hAnsi="Lexend"/>
                <w:b/>
                <w:color w:val="1739E5"/>
                <w:sz w:val="22"/>
                <w:szCs w:val="22"/>
              </w:rPr>
            </w:pPr>
          </w:p>
          <w:p w14:paraId="092AF59C" w14:textId="77777777" w:rsidR="00354235" w:rsidRPr="00E261A6" w:rsidRDefault="00354235" w:rsidP="00354235">
            <w:pPr>
              <w:spacing w:line="259" w:lineRule="auto"/>
              <w:jc w:val="both"/>
              <w:rPr>
                <w:rFonts w:ascii="Lexend" w:hAnsi="Lexend"/>
                <w:b/>
                <w:bCs/>
                <w:color w:val="000000" w:themeColor="text1"/>
                <w:sz w:val="22"/>
                <w:szCs w:val="22"/>
              </w:rPr>
            </w:pPr>
            <w:r w:rsidRPr="00E261A6">
              <w:rPr>
                <w:rFonts w:ascii="Lexend" w:hAnsi="Lexend"/>
                <w:b/>
                <w:bCs/>
                <w:color w:val="000000" w:themeColor="text1"/>
                <w:sz w:val="22"/>
                <w:szCs w:val="22"/>
              </w:rPr>
              <w:t>Essential:</w:t>
            </w:r>
          </w:p>
          <w:p w14:paraId="00F1FB6A" w14:textId="5A3816C6" w:rsidR="0023659F" w:rsidRPr="00E261A6" w:rsidRDefault="0023659F" w:rsidP="0023659F">
            <w:pPr>
              <w:numPr>
                <w:ilvl w:val="0"/>
                <w:numId w:val="45"/>
              </w:numPr>
              <w:rPr>
                <w:rFonts w:ascii="Lexend" w:hAnsi="Lexend" w:cs="Arial"/>
                <w:color w:val="000000"/>
                <w:sz w:val="22"/>
                <w:szCs w:val="22"/>
              </w:rPr>
            </w:pPr>
            <w:r w:rsidRPr="00E261A6">
              <w:rPr>
                <w:rFonts w:ascii="Lexend" w:hAnsi="Lexend" w:cs="Arial"/>
                <w:color w:val="000000"/>
                <w:sz w:val="22"/>
                <w:szCs w:val="22"/>
              </w:rPr>
              <w:t>Experience working in a B2B marketing or ecommerce role</w:t>
            </w:r>
          </w:p>
          <w:p w14:paraId="4F61A16D" w14:textId="77777777" w:rsidR="008318A4" w:rsidRPr="00E261A6" w:rsidRDefault="0023659F" w:rsidP="008318A4">
            <w:pPr>
              <w:numPr>
                <w:ilvl w:val="0"/>
                <w:numId w:val="45"/>
              </w:numPr>
              <w:rPr>
                <w:rFonts w:ascii="Lexend" w:hAnsi="Lexend" w:cs="Arial"/>
                <w:color w:val="000000"/>
                <w:sz w:val="22"/>
                <w:szCs w:val="22"/>
              </w:rPr>
            </w:pPr>
            <w:r w:rsidRPr="00E261A6">
              <w:rPr>
                <w:rFonts w:ascii="Lexend" w:hAnsi="Lexend" w:cs="Arial"/>
                <w:color w:val="000000"/>
                <w:sz w:val="22"/>
                <w:szCs w:val="22"/>
              </w:rPr>
              <w:t>Proven history of user/customer acquisition</w:t>
            </w:r>
          </w:p>
          <w:p w14:paraId="003519AB" w14:textId="77777777" w:rsidR="00E261A6" w:rsidRPr="00E261A6" w:rsidRDefault="008318A4" w:rsidP="00E261A6">
            <w:pPr>
              <w:numPr>
                <w:ilvl w:val="0"/>
                <w:numId w:val="45"/>
              </w:numPr>
              <w:rPr>
                <w:rFonts w:ascii="Lexend" w:hAnsi="Lexend" w:cs="Arial"/>
                <w:color w:val="000000"/>
                <w:sz w:val="22"/>
                <w:szCs w:val="22"/>
              </w:rPr>
            </w:pPr>
            <w:r w:rsidRPr="00E261A6">
              <w:rPr>
                <w:rFonts w:ascii="Lexend" w:hAnsi="Lexend"/>
                <w:color w:val="0E0E0E"/>
                <w:sz w:val="22"/>
                <w:szCs w:val="22"/>
              </w:rPr>
              <w:lastRenderedPageBreak/>
              <w:t>Strong hands-on experience in SEO and paid media with a proven ability to build, manage and optimise campaigns</w:t>
            </w:r>
          </w:p>
          <w:p w14:paraId="7556B7E5" w14:textId="7AB36DFA" w:rsidR="0078189F" w:rsidRPr="00E261A6" w:rsidRDefault="00E261A6" w:rsidP="00E261A6">
            <w:pPr>
              <w:numPr>
                <w:ilvl w:val="0"/>
                <w:numId w:val="45"/>
              </w:numPr>
              <w:rPr>
                <w:rFonts w:ascii="Lexend" w:hAnsi="Lexend" w:cs="Arial"/>
                <w:color w:val="000000"/>
                <w:sz w:val="22"/>
                <w:szCs w:val="22"/>
              </w:rPr>
            </w:pPr>
            <w:r w:rsidRPr="00E261A6">
              <w:rPr>
                <w:rFonts w:ascii="Lexend" w:hAnsi="Lexend"/>
                <w:color w:val="0E0E0E"/>
                <w:sz w:val="22"/>
                <w:szCs w:val="22"/>
              </w:rPr>
              <w:t>Strong experience using Google Analytics and Google Ads to drive performance and inform optimisation decisions.</w:t>
            </w:r>
          </w:p>
          <w:p w14:paraId="1EA05D60" w14:textId="77777777" w:rsidR="00354235" w:rsidRPr="00E261A6" w:rsidRDefault="00354235" w:rsidP="003F4018">
            <w:pPr>
              <w:rPr>
                <w:rFonts w:ascii="Lexend" w:hAnsi="Lexend"/>
                <w:b/>
                <w:color w:val="1739E5"/>
                <w:sz w:val="22"/>
                <w:szCs w:val="22"/>
              </w:rPr>
            </w:pPr>
          </w:p>
          <w:p w14:paraId="7B081F83" w14:textId="77777777" w:rsidR="00BD24BA" w:rsidRPr="00E261A6" w:rsidRDefault="00BD24BA" w:rsidP="00BD24BA">
            <w:pPr>
              <w:rPr>
                <w:rFonts w:ascii="Lexend" w:hAnsi="Lexend"/>
                <w:bCs/>
                <w:color w:val="808080" w:themeColor="background1" w:themeShade="80"/>
                <w:sz w:val="22"/>
                <w:szCs w:val="22"/>
              </w:rPr>
            </w:pPr>
          </w:p>
          <w:p w14:paraId="49D68889" w14:textId="5EDA2319" w:rsidR="00005A45" w:rsidRPr="00E261A6" w:rsidRDefault="00896DA7" w:rsidP="00005A45">
            <w:pPr>
              <w:rPr>
                <w:rFonts w:ascii="Lexend" w:hAnsi="Lexend"/>
                <w:b/>
                <w:color w:val="1739E5"/>
                <w:sz w:val="22"/>
                <w:szCs w:val="22"/>
              </w:rPr>
            </w:pPr>
            <w:r w:rsidRPr="00E261A6">
              <w:rPr>
                <w:rFonts w:ascii="Lexend" w:hAnsi="Lexend"/>
                <w:b/>
                <w:color w:val="1739E5"/>
                <w:sz w:val="22"/>
                <w:szCs w:val="22"/>
              </w:rPr>
              <w:t>Who you’ll be working with</w:t>
            </w:r>
          </w:p>
          <w:p w14:paraId="1DEA4D55" w14:textId="77777777" w:rsidR="00705A23" w:rsidRPr="00E261A6" w:rsidRDefault="00705A23" w:rsidP="00005A45">
            <w:pPr>
              <w:rPr>
                <w:rFonts w:ascii="Lexend" w:hAnsi="Lexend"/>
                <w:b/>
                <w:color w:val="1739E5"/>
                <w:sz w:val="22"/>
                <w:szCs w:val="22"/>
              </w:rPr>
            </w:pPr>
          </w:p>
          <w:p w14:paraId="29E682FA" w14:textId="3435A999" w:rsidR="003A764F" w:rsidRPr="00E261A6" w:rsidRDefault="003A764F" w:rsidP="003A764F">
            <w:pPr>
              <w:numPr>
                <w:ilvl w:val="0"/>
                <w:numId w:val="45"/>
              </w:numPr>
              <w:rPr>
                <w:rFonts w:ascii="Lexend" w:hAnsi="Lexend"/>
                <w:bCs/>
                <w:sz w:val="22"/>
                <w:szCs w:val="22"/>
              </w:rPr>
            </w:pPr>
            <w:r w:rsidRPr="00E261A6">
              <w:rPr>
                <w:rFonts w:ascii="Lexend" w:hAnsi="Lexend"/>
                <w:bCs/>
                <w:sz w:val="22"/>
                <w:szCs w:val="22"/>
              </w:rPr>
              <w:t>The Content team is all about words, pictures and moving pictures that interest, engage and drive action. Whether it’s working with our product teams to deliver outstanding online experiences, collaborating with our customer engagement teams to drive buying behaviours, or worldbuilding our brand and presence in the wider market, it’s our job to deliver the best content and campaigns possible.</w:t>
            </w:r>
          </w:p>
          <w:p w14:paraId="0B3B875E" w14:textId="77777777" w:rsidR="003A764F" w:rsidRPr="00E261A6" w:rsidRDefault="003A764F" w:rsidP="003A764F">
            <w:pPr>
              <w:ind w:left="720"/>
              <w:rPr>
                <w:rFonts w:ascii="Lexend" w:hAnsi="Lexend"/>
                <w:bCs/>
                <w:sz w:val="22"/>
                <w:szCs w:val="22"/>
              </w:rPr>
            </w:pPr>
          </w:p>
          <w:p w14:paraId="3DAAC3ED" w14:textId="77777777" w:rsidR="00E261A6" w:rsidRDefault="003A764F" w:rsidP="00E261A6">
            <w:pPr>
              <w:numPr>
                <w:ilvl w:val="0"/>
                <w:numId w:val="45"/>
              </w:numPr>
              <w:rPr>
                <w:rFonts w:ascii="Lexend" w:hAnsi="Lexend"/>
                <w:bCs/>
                <w:sz w:val="22"/>
                <w:szCs w:val="22"/>
              </w:rPr>
            </w:pPr>
            <w:r w:rsidRPr="00E261A6">
              <w:rPr>
                <w:rFonts w:ascii="Lexend" w:hAnsi="Lexend"/>
                <w:bCs/>
                <w:sz w:val="22"/>
                <w:szCs w:val="22"/>
              </w:rPr>
              <w:t>We are part of the Vehicle Remarketing Digital Solutions Team, a large team of professionals with skillsets across Product Management, Development, Business Delivery, User Experience, Marketing &amp; Communications, Analysis &amp; Performance measurement.</w:t>
            </w:r>
          </w:p>
          <w:p w14:paraId="5B2B2700" w14:textId="77777777" w:rsidR="00E261A6" w:rsidRDefault="00E261A6" w:rsidP="00E261A6">
            <w:pPr>
              <w:pStyle w:val="ListParagraph"/>
              <w:rPr>
                <w:rFonts w:ascii="Lexend" w:hAnsi="Lexend"/>
                <w:bCs/>
                <w:sz w:val="22"/>
                <w:szCs w:val="22"/>
              </w:rPr>
            </w:pPr>
          </w:p>
          <w:p w14:paraId="26CFE253" w14:textId="3FEE8D2D" w:rsidR="00705A23" w:rsidRPr="00E261A6" w:rsidRDefault="003A764F" w:rsidP="00E261A6">
            <w:pPr>
              <w:numPr>
                <w:ilvl w:val="0"/>
                <w:numId w:val="45"/>
              </w:numPr>
              <w:rPr>
                <w:rFonts w:ascii="Lexend" w:hAnsi="Lexend"/>
                <w:bCs/>
                <w:sz w:val="22"/>
                <w:szCs w:val="22"/>
              </w:rPr>
            </w:pPr>
            <w:r w:rsidRPr="00E261A6">
              <w:rPr>
                <w:rFonts w:ascii="Lexend" w:hAnsi="Lexend"/>
                <w:bCs/>
                <w:sz w:val="22"/>
                <w:szCs w:val="22"/>
              </w:rPr>
              <w:t>Together we collaborate with our colleagues across Vehicle Remarketing, other key stakeholders across the business and various partner agencies to deliver projects, products and services that deliver the best possible customer experience, along with content and campaigns that drive engagement with mfldirect and our supporting offerings.</w:t>
            </w:r>
          </w:p>
          <w:p w14:paraId="13466DE5" w14:textId="4EC489A0" w:rsidR="002E1739" w:rsidRPr="00E261A6" w:rsidRDefault="002E1739" w:rsidP="00F839FD">
            <w:pPr>
              <w:rPr>
                <w:rFonts w:ascii="Lexend" w:hAnsi="Lexend"/>
                <w:bCs/>
                <w:color w:val="808080" w:themeColor="background1" w:themeShade="80"/>
                <w:sz w:val="22"/>
                <w:szCs w:val="22"/>
              </w:rPr>
            </w:pPr>
          </w:p>
        </w:tc>
      </w:tr>
      <w:tr w:rsidR="00005A45" w:rsidRPr="00E261A6" w14:paraId="4CB02243" w14:textId="77777777" w:rsidTr="0023680C">
        <w:tc>
          <w:tcPr>
            <w:tcW w:w="10054" w:type="dxa"/>
            <w:gridSpan w:val="2"/>
          </w:tcPr>
          <w:p w14:paraId="639B0232" w14:textId="7BCC3D69" w:rsidR="0023680C" w:rsidRPr="00E261A6" w:rsidRDefault="0023680C" w:rsidP="003F4018">
            <w:pPr>
              <w:rPr>
                <w:rFonts w:ascii="Lexend" w:hAnsi="Lexend"/>
                <w:bCs/>
                <w:sz w:val="22"/>
                <w:szCs w:val="22"/>
              </w:rPr>
            </w:pPr>
          </w:p>
        </w:tc>
      </w:tr>
      <w:tr w:rsidR="00005A45" w:rsidRPr="00E261A6" w14:paraId="20664BF9" w14:textId="77777777" w:rsidTr="0023680C">
        <w:tc>
          <w:tcPr>
            <w:tcW w:w="10054" w:type="dxa"/>
            <w:gridSpan w:val="2"/>
          </w:tcPr>
          <w:p w14:paraId="360CB41B" w14:textId="6CB58EAD" w:rsidR="0023680C" w:rsidRPr="00E261A6" w:rsidRDefault="0023680C" w:rsidP="00C04440">
            <w:pPr>
              <w:rPr>
                <w:rFonts w:ascii="Lexend" w:hAnsi="Lexend"/>
                <w:bCs/>
                <w:color w:val="808080" w:themeColor="background1" w:themeShade="80"/>
                <w:sz w:val="22"/>
                <w:szCs w:val="22"/>
              </w:rPr>
            </w:pPr>
          </w:p>
        </w:tc>
      </w:tr>
      <w:tr w:rsidR="0000448C" w:rsidRPr="00E261A6" w14:paraId="274886EB" w14:textId="77777777" w:rsidTr="0023680C">
        <w:tc>
          <w:tcPr>
            <w:tcW w:w="10054" w:type="dxa"/>
            <w:gridSpan w:val="2"/>
          </w:tcPr>
          <w:p w14:paraId="5FADBD6A" w14:textId="6109668B" w:rsidR="0023680C" w:rsidRPr="00E261A6" w:rsidRDefault="004E251E" w:rsidP="00005A45">
            <w:pPr>
              <w:rPr>
                <w:rFonts w:ascii="Lexend" w:hAnsi="Lexend"/>
                <w:b/>
                <w:color w:val="1739E5"/>
                <w:sz w:val="22"/>
                <w:szCs w:val="22"/>
              </w:rPr>
            </w:pPr>
            <w:r w:rsidRPr="00E261A6">
              <w:rPr>
                <w:rFonts w:ascii="Lexend" w:hAnsi="Lexend"/>
                <w:b/>
                <w:color w:val="1739E5"/>
                <w:sz w:val="22"/>
                <w:szCs w:val="22"/>
              </w:rPr>
              <w:t>We’re Motability Operations</w:t>
            </w:r>
          </w:p>
        </w:tc>
      </w:tr>
      <w:tr w:rsidR="0000448C" w:rsidRPr="00E261A6" w14:paraId="23AC192E" w14:textId="77777777" w:rsidTr="0023680C">
        <w:tc>
          <w:tcPr>
            <w:tcW w:w="10054" w:type="dxa"/>
            <w:gridSpan w:val="2"/>
          </w:tcPr>
          <w:p w14:paraId="5518FA5E" w14:textId="6D5F27B7" w:rsidR="0009027D" w:rsidRPr="00E261A6" w:rsidRDefault="0009027D" w:rsidP="004E251E">
            <w:pPr>
              <w:rPr>
                <w:rFonts w:ascii="Lexend" w:hAnsi="Lexend"/>
                <w:bCs/>
                <w:color w:val="808080" w:themeColor="background1" w:themeShade="80"/>
                <w:sz w:val="22"/>
                <w:szCs w:val="22"/>
              </w:rPr>
            </w:pPr>
          </w:p>
          <w:p w14:paraId="7C3F0CEA" w14:textId="36EADD64" w:rsidR="00E42388" w:rsidRPr="00E261A6" w:rsidRDefault="004E251E" w:rsidP="0009027D">
            <w:pPr>
              <w:rPr>
                <w:rFonts w:ascii="Lexend" w:hAnsi="Lexend" w:cstheme="minorHAnsi"/>
                <w:b/>
                <w:sz w:val="22"/>
                <w:szCs w:val="22"/>
              </w:rPr>
            </w:pPr>
            <w:r w:rsidRPr="00E261A6">
              <w:rPr>
                <w:rFonts w:ascii="Lexend" w:hAnsi="Lexend" w:cstheme="minorHAnsi"/>
                <w:b/>
                <w:sz w:val="22"/>
                <w:szCs w:val="22"/>
              </w:rPr>
              <w:t>About us</w:t>
            </w:r>
            <w:r w:rsidR="002E293E" w:rsidRPr="00E261A6">
              <w:rPr>
                <w:rFonts w:ascii="Lexend" w:hAnsi="Lexend"/>
                <w:bCs/>
                <w:color w:val="808080" w:themeColor="background1" w:themeShade="80"/>
                <w:sz w:val="22"/>
                <w:szCs w:val="22"/>
              </w:rPr>
              <w:br/>
            </w:r>
            <w:r w:rsidR="00F97F57" w:rsidRPr="00E261A6">
              <w:rPr>
                <w:rFonts w:ascii="Lexend" w:hAnsi="Lexend"/>
                <w:sz w:val="22"/>
                <w:szCs w:val="22"/>
                <w:shd w:val="clear" w:color="auto" w:fill="FFFFFF"/>
              </w:rPr>
              <w:t>We’re the</w:t>
            </w:r>
            <w:r w:rsidR="00E42388" w:rsidRPr="00E261A6">
              <w:rPr>
                <w:rFonts w:ascii="Lexend" w:hAnsi="Lexend"/>
                <w:sz w:val="22"/>
                <w:szCs w:val="22"/>
                <w:shd w:val="clear" w:color="auto" w:fill="FFFFFF"/>
              </w:rPr>
              <w:t xml:space="preserve"> company behind the </w:t>
            </w:r>
            <w:r w:rsidR="006C5982" w:rsidRPr="00E261A6">
              <w:rPr>
                <w:rFonts w:ascii="Lexend" w:hAnsi="Lexend"/>
                <w:sz w:val="22"/>
                <w:szCs w:val="22"/>
                <w:shd w:val="clear" w:color="auto" w:fill="FFFFFF"/>
              </w:rPr>
              <w:t xml:space="preserve">Motability Scheme. </w:t>
            </w:r>
            <w:r w:rsidR="00E42388" w:rsidRPr="00E261A6">
              <w:rPr>
                <w:rFonts w:ascii="Lexend" w:hAnsi="Lexend"/>
                <w:sz w:val="22"/>
                <w:szCs w:val="22"/>
                <w:shd w:val="clear" w:color="auto" w:fill="FFFFFF"/>
              </w:rPr>
              <w:t xml:space="preserve">We </w:t>
            </w:r>
            <w:r w:rsidR="00E42388" w:rsidRPr="00E261A6">
              <w:rPr>
                <w:rFonts w:ascii="Lexend" w:hAnsi="Lexend"/>
                <w:sz w:val="22"/>
                <w:szCs w:val="22"/>
              </w:rPr>
              <w:t xml:space="preserve">exist to deliver smart, sustainable solutions that improve our customers’ mobility in a fast-changing world. </w:t>
            </w:r>
            <w:r w:rsidR="00D556D1" w:rsidRPr="00E261A6">
              <w:rPr>
                <w:rFonts w:ascii="Lexend" w:hAnsi="Lexend"/>
                <w:sz w:val="22"/>
                <w:szCs w:val="22"/>
              </w:rPr>
              <w:t xml:space="preserve">We’re </w:t>
            </w:r>
            <w:r w:rsidR="00E42388" w:rsidRPr="00E261A6">
              <w:rPr>
                <w:rFonts w:ascii="Lexend" w:hAnsi="Lexend"/>
                <w:sz w:val="22"/>
                <w:szCs w:val="22"/>
                <w:shd w:val="clear" w:color="auto" w:fill="FFFFFF"/>
              </w:rPr>
              <w:t>the UK’s largest car leasing company</w:t>
            </w:r>
            <w:r w:rsidR="00D556D1" w:rsidRPr="00E261A6">
              <w:rPr>
                <w:rFonts w:ascii="Lexend" w:hAnsi="Lexend"/>
                <w:sz w:val="22"/>
                <w:szCs w:val="22"/>
                <w:shd w:val="clear" w:color="auto" w:fill="FFFFFF"/>
              </w:rPr>
              <w:t xml:space="preserve"> and</w:t>
            </w:r>
            <w:r w:rsidR="00E42388" w:rsidRPr="00E261A6">
              <w:rPr>
                <w:rFonts w:ascii="Lexend" w:hAnsi="Lexend"/>
                <w:sz w:val="22"/>
                <w:szCs w:val="22"/>
                <w:shd w:val="clear" w:color="auto" w:fill="FFFFFF"/>
              </w:rPr>
              <w:t xml:space="preserve"> we help over 7</w:t>
            </w:r>
            <w:r w:rsidR="00555F99" w:rsidRPr="00E261A6">
              <w:rPr>
                <w:rFonts w:ascii="Lexend" w:hAnsi="Lexend"/>
                <w:sz w:val="22"/>
                <w:szCs w:val="22"/>
                <w:shd w:val="clear" w:color="auto" w:fill="FFFFFF"/>
              </w:rPr>
              <w:t>5</w:t>
            </w:r>
            <w:r w:rsidR="00E42388" w:rsidRPr="00E261A6">
              <w:rPr>
                <w:rFonts w:ascii="Lexend" w:hAnsi="Lexend"/>
                <w:sz w:val="22"/>
                <w:szCs w:val="22"/>
                <w:shd w:val="clear" w:color="auto" w:fill="FFFFFF"/>
              </w:rPr>
              <w:t>0,000 people get on the road.</w:t>
            </w:r>
          </w:p>
          <w:p w14:paraId="19DF55AF" w14:textId="614F8828" w:rsidR="00E42388" w:rsidRPr="00E261A6" w:rsidRDefault="00E42388" w:rsidP="00A21212">
            <w:pPr>
              <w:pStyle w:val="xmsonormal"/>
              <w:spacing w:before="0" w:beforeAutospacing="0" w:after="0" w:afterAutospacing="0"/>
              <w:rPr>
                <w:rFonts w:ascii="Lexend" w:hAnsi="Lexend"/>
              </w:rPr>
            </w:pPr>
          </w:p>
          <w:p w14:paraId="71E0678B" w14:textId="1C48BFF1" w:rsidR="00E42388" w:rsidRPr="00E261A6" w:rsidRDefault="00E42388" w:rsidP="00A21212">
            <w:pPr>
              <w:pStyle w:val="xmsonormal"/>
              <w:spacing w:before="0" w:beforeAutospacing="0" w:after="0" w:afterAutospacing="0"/>
              <w:rPr>
                <w:rFonts w:ascii="Lexend" w:hAnsi="Lexend"/>
              </w:rPr>
            </w:pPr>
            <w:r w:rsidRPr="00E261A6">
              <w:rPr>
                <w:rFonts w:ascii="Lexend" w:hAnsi="Lexend"/>
              </w:rPr>
              <w:t xml:space="preserve">We employ </w:t>
            </w:r>
            <w:r w:rsidR="008C41C6" w:rsidRPr="00E261A6">
              <w:rPr>
                <w:rFonts w:ascii="Lexend" w:hAnsi="Lexend"/>
              </w:rPr>
              <w:t>over</w:t>
            </w:r>
            <w:r w:rsidRPr="00E261A6">
              <w:rPr>
                <w:rFonts w:ascii="Lexend" w:hAnsi="Lexend"/>
              </w:rPr>
              <w:t xml:space="preserve"> 1</w:t>
            </w:r>
            <w:r w:rsidR="008C41C6" w:rsidRPr="00E261A6">
              <w:rPr>
                <w:rFonts w:ascii="Lexend" w:hAnsi="Lexend"/>
              </w:rPr>
              <w:t>8</w:t>
            </w:r>
            <w:r w:rsidRPr="00E261A6">
              <w:rPr>
                <w:rFonts w:ascii="Lexend" w:hAnsi="Lexend"/>
              </w:rPr>
              <w:t>00 peopl</w:t>
            </w:r>
            <w:r w:rsidR="00D556D1" w:rsidRPr="00E261A6">
              <w:rPr>
                <w:rFonts w:ascii="Lexend" w:hAnsi="Lexend"/>
              </w:rPr>
              <w:t xml:space="preserve">e, </w:t>
            </w:r>
            <w:r w:rsidRPr="00E261A6">
              <w:rPr>
                <w:rFonts w:ascii="Lexend" w:hAnsi="Lexend"/>
              </w:rPr>
              <w:t xml:space="preserve">across London, </w:t>
            </w:r>
            <w:r w:rsidR="004F72DF" w:rsidRPr="00E261A6">
              <w:rPr>
                <w:rFonts w:ascii="Lexend" w:hAnsi="Lexend"/>
              </w:rPr>
              <w:t>Bristol,</w:t>
            </w:r>
            <w:r w:rsidRPr="00E261A6">
              <w:rPr>
                <w:rFonts w:ascii="Lexend" w:hAnsi="Lexend"/>
              </w:rPr>
              <w:t xml:space="preserve"> </w:t>
            </w:r>
            <w:r w:rsidR="00B40FD7" w:rsidRPr="00E261A6">
              <w:rPr>
                <w:rFonts w:ascii="Lexend" w:hAnsi="Lexend"/>
              </w:rPr>
              <w:t>Edinburgh,</w:t>
            </w:r>
            <w:r w:rsidR="008C41C6" w:rsidRPr="00E261A6">
              <w:rPr>
                <w:rFonts w:ascii="Lexend" w:hAnsi="Lexend"/>
              </w:rPr>
              <w:t xml:space="preserve"> and Coalville</w:t>
            </w:r>
            <w:r w:rsidR="00D556D1" w:rsidRPr="00E261A6">
              <w:rPr>
                <w:rFonts w:ascii="Lexend" w:hAnsi="Lexend"/>
              </w:rPr>
              <w:t>. W</w:t>
            </w:r>
            <w:r w:rsidRPr="00E261A6">
              <w:rPr>
                <w:rFonts w:ascii="Lexend" w:hAnsi="Lexend"/>
              </w:rPr>
              <w:t>e know our people are key to our success</w:t>
            </w:r>
            <w:r w:rsidR="00D556D1" w:rsidRPr="00E261A6">
              <w:rPr>
                <w:rFonts w:ascii="Lexend" w:hAnsi="Lexend"/>
              </w:rPr>
              <w:t>,</w:t>
            </w:r>
            <w:r w:rsidRPr="00E261A6">
              <w:rPr>
                <w:rFonts w:ascii="Lexend" w:hAnsi="Lexend"/>
              </w:rPr>
              <w:t xml:space="preserve"> so</w:t>
            </w:r>
            <w:r w:rsidR="00D556D1" w:rsidRPr="00E261A6">
              <w:rPr>
                <w:rFonts w:ascii="Lexend" w:hAnsi="Lexend"/>
              </w:rPr>
              <w:t xml:space="preserve"> we</w:t>
            </w:r>
            <w:r w:rsidRPr="00E261A6">
              <w:rPr>
                <w:rFonts w:ascii="Lexend" w:hAnsi="Lexend"/>
              </w:rPr>
              <w:t xml:space="preserve"> aim to create an environment </w:t>
            </w:r>
            <w:r w:rsidR="0068059B" w:rsidRPr="00E261A6">
              <w:rPr>
                <w:rFonts w:ascii="Lexend" w:hAnsi="Lexend"/>
              </w:rPr>
              <w:t>that</w:t>
            </w:r>
            <w:r w:rsidRPr="00E261A6">
              <w:rPr>
                <w:rFonts w:ascii="Lexend" w:hAnsi="Lexend"/>
              </w:rPr>
              <w:t xml:space="preserve"> allows our employees to flourish.</w:t>
            </w:r>
            <w:r w:rsidR="001D79C6" w:rsidRPr="00E261A6">
              <w:rPr>
                <w:rFonts w:ascii="Lexend" w:hAnsi="Lexend"/>
              </w:rPr>
              <w:t xml:space="preserve"> </w:t>
            </w:r>
            <w:r w:rsidRPr="00E261A6">
              <w:rPr>
                <w:rFonts w:ascii="Lexend" w:hAnsi="Lexend"/>
              </w:rPr>
              <w:t>We look for highly motivated people with a combination of commercial sense and real enthusiasm</w:t>
            </w:r>
            <w:r w:rsidR="00B83790" w:rsidRPr="00E261A6">
              <w:rPr>
                <w:rFonts w:ascii="Lexend" w:hAnsi="Lexend"/>
              </w:rPr>
              <w:t xml:space="preserve"> to</w:t>
            </w:r>
            <w:r w:rsidRPr="00E261A6">
              <w:rPr>
                <w:rFonts w:ascii="Lexend" w:hAnsi="Lexend"/>
              </w:rPr>
              <w:t xml:space="preserve"> meet our customers' needs</w:t>
            </w:r>
            <w:r w:rsidR="0068059B" w:rsidRPr="00E261A6">
              <w:rPr>
                <w:rFonts w:ascii="Lexend" w:hAnsi="Lexend"/>
              </w:rPr>
              <w:t>.</w:t>
            </w:r>
          </w:p>
          <w:p w14:paraId="761F23C4" w14:textId="4D6143CC" w:rsidR="0023680C" w:rsidRPr="00E261A6" w:rsidRDefault="0023680C" w:rsidP="00005A45">
            <w:pPr>
              <w:rPr>
                <w:rFonts w:ascii="Lexend" w:hAnsi="Lexend" w:cstheme="minorHAnsi"/>
                <w:sz w:val="22"/>
                <w:szCs w:val="22"/>
              </w:rPr>
            </w:pPr>
          </w:p>
        </w:tc>
      </w:tr>
      <w:tr w:rsidR="0000448C" w:rsidRPr="00E261A6" w14:paraId="4BCA8322" w14:textId="77777777" w:rsidTr="0023680C">
        <w:tc>
          <w:tcPr>
            <w:tcW w:w="10054" w:type="dxa"/>
            <w:gridSpan w:val="2"/>
          </w:tcPr>
          <w:p w14:paraId="537AE76B" w14:textId="7A42D271" w:rsidR="00BF72F3" w:rsidRPr="00E261A6" w:rsidRDefault="004E251E" w:rsidP="00B40FD7">
            <w:pPr>
              <w:rPr>
                <w:rFonts w:ascii="Lexend" w:hAnsi="Lexend" w:cstheme="minorHAnsi"/>
                <w:b/>
                <w:sz w:val="22"/>
                <w:szCs w:val="22"/>
              </w:rPr>
            </w:pPr>
            <w:r w:rsidRPr="00E261A6">
              <w:rPr>
                <w:rFonts w:ascii="Lexend" w:hAnsi="Lexend" w:cstheme="minorHAnsi"/>
                <w:b/>
                <w:sz w:val="22"/>
                <w:szCs w:val="22"/>
              </w:rPr>
              <w:t>What we do</w:t>
            </w:r>
          </w:p>
          <w:p w14:paraId="612D1B9F" w14:textId="06CF13DC" w:rsidR="00CC0C2C" w:rsidRPr="00E261A6" w:rsidRDefault="002E2B07" w:rsidP="00CC0C2C">
            <w:pPr>
              <w:pStyle w:val="xmsonormal"/>
              <w:spacing w:before="0" w:beforeAutospacing="0" w:after="0" w:afterAutospacing="0"/>
              <w:rPr>
                <w:rFonts w:ascii="Lexend" w:hAnsi="Lexend"/>
              </w:rPr>
            </w:pPr>
            <w:r w:rsidRPr="00E261A6">
              <w:rPr>
                <w:rFonts w:ascii="Lexend" w:hAnsi="Lexend"/>
              </w:rPr>
              <w:t>We</w:t>
            </w:r>
            <w:r w:rsidR="00E42388" w:rsidRPr="00E261A6">
              <w:rPr>
                <w:rFonts w:ascii="Lexend" w:hAnsi="Lexend"/>
              </w:rPr>
              <w:t xml:space="preserve"> lease </w:t>
            </w:r>
            <w:r w:rsidR="000F2C1A" w:rsidRPr="00E261A6">
              <w:rPr>
                <w:rFonts w:ascii="Lexend" w:hAnsi="Lexend"/>
              </w:rPr>
              <w:t xml:space="preserve">a wide range of </w:t>
            </w:r>
            <w:r w:rsidR="00E42388" w:rsidRPr="00E261A6">
              <w:rPr>
                <w:rFonts w:ascii="Lexend" w:hAnsi="Lexend"/>
              </w:rPr>
              <w:t xml:space="preserve">tailored mobility solutions to </w:t>
            </w:r>
            <w:r w:rsidRPr="00E261A6">
              <w:rPr>
                <w:rFonts w:ascii="Lexend" w:hAnsi="Lexend"/>
              </w:rPr>
              <w:t>people who receive</w:t>
            </w:r>
            <w:r w:rsidR="00E42388" w:rsidRPr="00E261A6">
              <w:rPr>
                <w:rFonts w:ascii="Lexend" w:hAnsi="Lexend"/>
              </w:rPr>
              <w:t xml:space="preserve"> of one of the </w:t>
            </w:r>
            <w:r w:rsidR="004C0670" w:rsidRPr="00E261A6">
              <w:rPr>
                <w:rFonts w:ascii="Lexend" w:hAnsi="Lexend"/>
              </w:rPr>
              <w:t>G</w:t>
            </w:r>
            <w:r w:rsidR="00E42388" w:rsidRPr="00E261A6">
              <w:rPr>
                <w:rFonts w:ascii="Lexend" w:hAnsi="Lexend"/>
              </w:rPr>
              <w:t>overnment’s qualifying mobility allowances.</w:t>
            </w:r>
            <w:r w:rsidR="00A11D19" w:rsidRPr="00E261A6">
              <w:rPr>
                <w:rFonts w:ascii="Lexend" w:hAnsi="Lexend"/>
              </w:rPr>
              <w:t xml:space="preserve"> </w:t>
            </w:r>
            <w:r w:rsidR="00E42388" w:rsidRPr="00E261A6">
              <w:rPr>
                <w:rFonts w:ascii="Lexend" w:hAnsi="Lexend"/>
              </w:rPr>
              <w:t xml:space="preserve">Our customers choose </w:t>
            </w:r>
            <w:r w:rsidR="00002DA3" w:rsidRPr="00E261A6">
              <w:rPr>
                <w:rFonts w:ascii="Lexend" w:hAnsi="Lexend"/>
              </w:rPr>
              <w:t xml:space="preserve">a car, Wheelchair </w:t>
            </w:r>
            <w:r w:rsidR="003F3D09" w:rsidRPr="00E261A6">
              <w:rPr>
                <w:rFonts w:ascii="Lexend" w:hAnsi="Lexend"/>
              </w:rPr>
              <w:t>Accessible Vehicle (WAV), scooter or powered wheelchair</w:t>
            </w:r>
            <w:r w:rsidR="004C0670" w:rsidRPr="00E261A6">
              <w:rPr>
                <w:rFonts w:ascii="Lexend" w:hAnsi="Lexend"/>
              </w:rPr>
              <w:t xml:space="preserve"> that</w:t>
            </w:r>
            <w:r w:rsidR="00E42388" w:rsidRPr="00E261A6">
              <w:rPr>
                <w:rFonts w:ascii="Lexend" w:hAnsi="Lexend"/>
              </w:rPr>
              <w:t xml:space="preserve"> </w:t>
            </w:r>
            <w:r w:rsidR="007A22FC" w:rsidRPr="00E261A6">
              <w:rPr>
                <w:rFonts w:ascii="Lexend" w:hAnsi="Lexend"/>
              </w:rPr>
              <w:t>best suits their needs</w:t>
            </w:r>
            <w:r w:rsidR="002A60CA" w:rsidRPr="00E261A6">
              <w:rPr>
                <w:rFonts w:ascii="Lexend" w:hAnsi="Lexend"/>
              </w:rPr>
              <w:t>. W</w:t>
            </w:r>
            <w:r w:rsidR="007A22FC" w:rsidRPr="00E261A6">
              <w:rPr>
                <w:rFonts w:ascii="Lexend" w:hAnsi="Lexend"/>
              </w:rPr>
              <w:t xml:space="preserve">e take care of </w:t>
            </w:r>
            <w:r w:rsidR="004C0670" w:rsidRPr="00E261A6">
              <w:rPr>
                <w:rFonts w:ascii="Lexend" w:hAnsi="Lexend"/>
              </w:rPr>
              <w:t xml:space="preserve">their </w:t>
            </w:r>
            <w:r w:rsidR="00E42388" w:rsidRPr="00E261A6">
              <w:rPr>
                <w:rFonts w:ascii="Lexend" w:hAnsi="Lexend"/>
              </w:rPr>
              <w:t xml:space="preserve">insurance, </w:t>
            </w:r>
            <w:r w:rsidR="007A22FC" w:rsidRPr="00E261A6">
              <w:rPr>
                <w:rFonts w:ascii="Lexend" w:hAnsi="Lexend"/>
              </w:rPr>
              <w:t>breakdown</w:t>
            </w:r>
            <w:r w:rsidR="00E42388" w:rsidRPr="00E261A6">
              <w:rPr>
                <w:rFonts w:ascii="Lexend" w:hAnsi="Lexend"/>
              </w:rPr>
              <w:t>, servicing and more</w:t>
            </w:r>
            <w:r w:rsidR="007A22FC" w:rsidRPr="00E261A6">
              <w:rPr>
                <w:rFonts w:ascii="Lexend" w:hAnsi="Lexend"/>
              </w:rPr>
              <w:t>, a</w:t>
            </w:r>
            <w:r w:rsidR="00E42388" w:rsidRPr="00E261A6">
              <w:rPr>
                <w:rFonts w:ascii="Lexend" w:hAnsi="Lexend"/>
              </w:rPr>
              <w:t>s part of our worry-free package.</w:t>
            </w:r>
          </w:p>
          <w:p w14:paraId="25FAF1F9" w14:textId="77777777" w:rsidR="00EA0DDF" w:rsidRPr="00E261A6" w:rsidRDefault="00EA0DDF" w:rsidP="00CC0C2C">
            <w:pPr>
              <w:pStyle w:val="xmsonormal"/>
              <w:spacing w:before="0" w:beforeAutospacing="0" w:after="0" w:afterAutospacing="0"/>
              <w:rPr>
                <w:rFonts w:ascii="Lexend" w:hAnsi="Lexend"/>
              </w:rPr>
            </w:pPr>
          </w:p>
          <w:p w14:paraId="536211B4" w14:textId="56629683" w:rsidR="00EA0DDF" w:rsidRPr="00E261A6" w:rsidRDefault="00EA0DDF" w:rsidP="00CC0C2C">
            <w:pPr>
              <w:pStyle w:val="xmsonormal"/>
              <w:spacing w:before="0" w:beforeAutospacing="0" w:after="0" w:afterAutospacing="0"/>
              <w:rPr>
                <w:rFonts w:ascii="Lexend" w:hAnsi="Lexend"/>
              </w:rPr>
            </w:pPr>
            <w:r w:rsidRPr="00E261A6">
              <w:rPr>
                <w:rFonts w:ascii="Lexend" w:hAnsi="Lexend"/>
              </w:rPr>
              <w:t xml:space="preserve">At the end of the lease, our customers can exchange their vehicle for a brand-new model. Each </w:t>
            </w:r>
            <w:r w:rsidR="00FB56E0" w:rsidRPr="00E261A6">
              <w:rPr>
                <w:rFonts w:ascii="Lexend" w:hAnsi="Lexend"/>
              </w:rPr>
              <w:t>year we sell and move around 200,000 cars. This makes us the largest supplier of single-source vehicles back into the used car market.</w:t>
            </w:r>
          </w:p>
          <w:p w14:paraId="2B10087E" w14:textId="77777777" w:rsidR="00CC0C2C" w:rsidRPr="00E261A6" w:rsidRDefault="00CC0C2C" w:rsidP="00CC0C2C">
            <w:pPr>
              <w:pStyle w:val="xmsonormal"/>
              <w:spacing w:before="0" w:beforeAutospacing="0" w:after="0" w:afterAutospacing="0"/>
              <w:rPr>
                <w:rFonts w:ascii="Lexend" w:hAnsi="Lexend"/>
              </w:rPr>
            </w:pPr>
          </w:p>
          <w:p w14:paraId="67EEA037" w14:textId="197BC0E4" w:rsidR="00E42388" w:rsidRPr="00E261A6" w:rsidRDefault="002A60CA" w:rsidP="00CC0C2C">
            <w:pPr>
              <w:pStyle w:val="xmsonormal"/>
              <w:spacing w:before="0" w:beforeAutospacing="0" w:after="0" w:afterAutospacing="0"/>
              <w:rPr>
                <w:rFonts w:ascii="Lexend" w:hAnsi="Lexend"/>
                <w:shd w:val="clear" w:color="auto" w:fill="FFFFFF"/>
              </w:rPr>
            </w:pPr>
            <w:r w:rsidRPr="00E261A6">
              <w:rPr>
                <w:rFonts w:ascii="Lexend" w:hAnsi="Lexend"/>
                <w:shd w:val="clear" w:color="auto" w:fill="FFFFFF"/>
              </w:rPr>
              <w:lastRenderedPageBreak/>
              <w:t xml:space="preserve">The Scheme has been providing affordable, worry-free motoring for over 45 years. </w:t>
            </w:r>
            <w:r w:rsidR="00E42388" w:rsidRPr="00E261A6">
              <w:rPr>
                <w:rFonts w:ascii="Lexend" w:hAnsi="Lexend"/>
              </w:rPr>
              <w:t>We pride ourselves on delivering outstanding customer service</w:t>
            </w:r>
            <w:r w:rsidR="006D52D5" w:rsidRPr="00E261A6">
              <w:rPr>
                <w:rFonts w:ascii="Lexend" w:hAnsi="Lexend"/>
              </w:rPr>
              <w:t>, with</w:t>
            </w:r>
            <w:r w:rsidR="000C0841" w:rsidRPr="00E261A6">
              <w:rPr>
                <w:rFonts w:ascii="Lexend" w:hAnsi="Lexend"/>
              </w:rPr>
              <w:t xml:space="preserve"> </w:t>
            </w:r>
            <w:r w:rsidR="00E42388" w:rsidRPr="00E261A6">
              <w:rPr>
                <w:rFonts w:ascii="Lexend" w:hAnsi="Lexend"/>
              </w:rPr>
              <w:t>an independent customer satisfaction rating of 9.6 out of 10.</w:t>
            </w:r>
          </w:p>
          <w:p w14:paraId="14423A7D" w14:textId="1046515D" w:rsidR="0023680C" w:rsidRPr="00E261A6" w:rsidRDefault="0023680C" w:rsidP="00E61914">
            <w:pPr>
              <w:rPr>
                <w:rFonts w:ascii="Lexend" w:hAnsi="Lexend" w:cstheme="minorHAnsi"/>
                <w:sz w:val="22"/>
                <w:szCs w:val="22"/>
              </w:rPr>
            </w:pPr>
          </w:p>
        </w:tc>
      </w:tr>
      <w:tr w:rsidR="0000448C" w:rsidRPr="00E261A6" w14:paraId="47DD7E1E" w14:textId="77777777" w:rsidTr="0023680C">
        <w:tc>
          <w:tcPr>
            <w:tcW w:w="10054" w:type="dxa"/>
            <w:gridSpan w:val="2"/>
          </w:tcPr>
          <w:p w14:paraId="6C10326E" w14:textId="77777777" w:rsidR="004E251E" w:rsidRPr="00E261A6" w:rsidRDefault="004E251E" w:rsidP="004E251E">
            <w:pPr>
              <w:rPr>
                <w:rFonts w:ascii="Lexend" w:hAnsi="Lexend" w:cstheme="minorHAnsi"/>
                <w:b/>
                <w:sz w:val="22"/>
                <w:szCs w:val="22"/>
              </w:rPr>
            </w:pPr>
            <w:r w:rsidRPr="00E261A6">
              <w:rPr>
                <w:rFonts w:ascii="Lexend" w:hAnsi="Lexend" w:cstheme="minorHAnsi"/>
                <w:b/>
                <w:sz w:val="22"/>
                <w:szCs w:val="22"/>
              </w:rPr>
              <w:lastRenderedPageBreak/>
              <w:t>How we work</w:t>
            </w:r>
          </w:p>
          <w:p w14:paraId="13631483" w14:textId="076CA85A" w:rsidR="00F22FDF" w:rsidRPr="00E261A6" w:rsidRDefault="004E251E" w:rsidP="00005A45">
            <w:pPr>
              <w:rPr>
                <w:rFonts w:ascii="Lexend" w:hAnsi="Lexend" w:cstheme="minorHAnsi"/>
                <w:sz w:val="22"/>
                <w:szCs w:val="22"/>
              </w:rPr>
            </w:pPr>
            <w:r w:rsidRPr="00E261A6">
              <w:rPr>
                <w:rFonts w:ascii="Lexend" w:hAnsi="Lexend" w:cstheme="minorHAnsi"/>
                <w:sz w:val="22"/>
                <w:szCs w:val="22"/>
              </w:rPr>
              <w:t>We work in a hybrid way. That means remotely for up to two days each week and in our great office spaces the rest of the time. This gives us a good work/life balance and lets us collaborate and deliver for our customers.</w:t>
            </w:r>
            <w:r w:rsidR="004F55FA" w:rsidRPr="00E261A6">
              <w:rPr>
                <w:rFonts w:ascii="Lexend" w:hAnsi="Lexend"/>
                <w:sz w:val="22"/>
                <w:szCs w:val="22"/>
              </w:rPr>
              <w:t xml:space="preserve"> </w:t>
            </w:r>
            <w:hyperlink r:id="rId10" w:history="1">
              <w:r w:rsidR="004F55FA" w:rsidRPr="00E261A6">
                <w:rPr>
                  <w:rStyle w:val="Hyperlink"/>
                  <w:rFonts w:ascii="Lexend" w:hAnsi="Lexend"/>
                  <w:color w:val="0070C0"/>
                  <w:sz w:val="22"/>
                  <w:szCs w:val="22"/>
                </w:rPr>
                <w:t>Visit our website</w:t>
              </w:r>
            </w:hyperlink>
            <w:r w:rsidR="004F55FA" w:rsidRPr="00E261A6">
              <w:rPr>
                <w:rFonts w:ascii="Lexend" w:hAnsi="Lexend"/>
                <w:color w:val="0070C0"/>
                <w:sz w:val="22"/>
                <w:szCs w:val="22"/>
              </w:rPr>
              <w:t xml:space="preserve"> </w:t>
            </w:r>
            <w:r w:rsidR="004F55FA" w:rsidRPr="00E261A6">
              <w:rPr>
                <w:rFonts w:ascii="Lexend" w:hAnsi="Lexend"/>
                <w:sz w:val="22"/>
                <w:szCs w:val="22"/>
              </w:rPr>
              <w:t>to find out more.</w:t>
            </w:r>
          </w:p>
          <w:p w14:paraId="108D09BA" w14:textId="77777777" w:rsidR="00F22FDF" w:rsidRPr="00E261A6" w:rsidRDefault="00F22FDF" w:rsidP="00005A45">
            <w:pPr>
              <w:rPr>
                <w:rFonts w:ascii="Lexend" w:hAnsi="Lexend" w:cstheme="minorHAnsi"/>
                <w:sz w:val="22"/>
                <w:szCs w:val="22"/>
              </w:rPr>
            </w:pPr>
          </w:p>
          <w:p w14:paraId="3EA2B419" w14:textId="5B16B0E4" w:rsidR="0000448C" w:rsidRPr="00E261A6" w:rsidRDefault="004E251E" w:rsidP="00005A45">
            <w:pPr>
              <w:rPr>
                <w:rFonts w:ascii="Lexend" w:hAnsi="Lexend" w:cstheme="minorHAnsi"/>
                <w:sz w:val="22"/>
                <w:szCs w:val="22"/>
              </w:rPr>
            </w:pPr>
            <w:r w:rsidRPr="00E261A6">
              <w:rPr>
                <w:rFonts w:ascii="Lexend" w:hAnsi="Lexend" w:cstheme="minorHAnsi"/>
                <w:sz w:val="22"/>
                <w:szCs w:val="22"/>
              </w:rPr>
              <w:t>We do our best to accommodate part-time and flexible working requests, where possible, to build on our culture of trust, empowerment, and flexibility.</w:t>
            </w:r>
          </w:p>
          <w:p w14:paraId="66F35923" w14:textId="77777777" w:rsidR="00063AC4" w:rsidRPr="00E261A6" w:rsidRDefault="00063AC4" w:rsidP="00005A45">
            <w:pPr>
              <w:rPr>
                <w:rFonts w:ascii="Lexend" w:hAnsi="Lexend" w:cstheme="minorHAnsi"/>
                <w:sz w:val="22"/>
                <w:szCs w:val="22"/>
              </w:rPr>
            </w:pPr>
          </w:p>
          <w:p w14:paraId="2962FAE6" w14:textId="119B0B58" w:rsidR="0010465B" w:rsidRPr="00E261A6" w:rsidRDefault="0010465B" w:rsidP="0010465B">
            <w:pPr>
              <w:rPr>
                <w:rFonts w:ascii="Lexend" w:hAnsi="Lexend" w:cstheme="minorHAnsi"/>
                <w:b/>
                <w:sz w:val="22"/>
                <w:szCs w:val="22"/>
              </w:rPr>
            </w:pPr>
            <w:r w:rsidRPr="00E261A6">
              <w:rPr>
                <w:rFonts w:ascii="Lexend" w:hAnsi="Lexend" w:cstheme="minorHAnsi"/>
                <w:b/>
                <w:sz w:val="22"/>
                <w:szCs w:val="22"/>
              </w:rPr>
              <w:t>Our beliefs and values</w:t>
            </w:r>
          </w:p>
          <w:p w14:paraId="4797BB63" w14:textId="77777777" w:rsidR="00E65058" w:rsidRPr="00E261A6" w:rsidRDefault="007E1843" w:rsidP="00063AC4">
            <w:pPr>
              <w:pStyle w:val="xmsonormal"/>
              <w:spacing w:before="0" w:beforeAutospacing="0" w:after="0" w:afterAutospacing="0"/>
              <w:rPr>
                <w:rFonts w:ascii="Lexend" w:hAnsi="Lexend"/>
              </w:rPr>
            </w:pPr>
            <w:r w:rsidRPr="00E261A6">
              <w:rPr>
                <w:rFonts w:ascii="Lexend" w:hAnsi="Lexend"/>
              </w:rPr>
              <w:t>We</w:t>
            </w:r>
            <w:r w:rsidR="00063AC4" w:rsidRPr="00E261A6">
              <w:rPr>
                <w:rFonts w:ascii="Lexend" w:hAnsi="Lexend"/>
              </w:rPr>
              <w:t xml:space="preserve"> believe in building a diverse workforce, where our people are empowered to attend work as their true selves</w:t>
            </w:r>
            <w:r w:rsidR="00977B86" w:rsidRPr="00E261A6">
              <w:rPr>
                <w:rFonts w:ascii="Lexend" w:hAnsi="Lexend"/>
              </w:rPr>
              <w:t>. W</w:t>
            </w:r>
            <w:r w:rsidR="00063AC4" w:rsidRPr="00E261A6">
              <w:rPr>
                <w:rFonts w:ascii="Lexend" w:hAnsi="Lexend"/>
              </w:rPr>
              <w:t>e encourage people from all backgrounds to apply.</w:t>
            </w:r>
          </w:p>
          <w:p w14:paraId="51F4A488" w14:textId="77777777" w:rsidR="00E65058" w:rsidRPr="00E261A6" w:rsidRDefault="00E65058" w:rsidP="00063AC4">
            <w:pPr>
              <w:pStyle w:val="xmsonormal"/>
              <w:spacing w:before="0" w:beforeAutospacing="0" w:after="0" w:afterAutospacing="0"/>
              <w:rPr>
                <w:rFonts w:ascii="Lexend" w:hAnsi="Lexend"/>
              </w:rPr>
            </w:pPr>
          </w:p>
          <w:p w14:paraId="379824AD" w14:textId="5783728A" w:rsidR="0048107C" w:rsidRPr="00E261A6" w:rsidRDefault="00063AC4" w:rsidP="00063AC4">
            <w:pPr>
              <w:pStyle w:val="xmsonormal"/>
              <w:spacing w:before="0" w:beforeAutospacing="0" w:after="0" w:afterAutospacing="0"/>
              <w:rPr>
                <w:rFonts w:ascii="Lexend" w:hAnsi="Lexend"/>
              </w:rPr>
            </w:pPr>
            <w:r w:rsidRPr="00E261A6">
              <w:rPr>
                <w:rFonts w:ascii="Lexend" w:hAnsi="Lexend"/>
              </w:rPr>
              <w:t xml:space="preserve">We want to sustain a </w:t>
            </w:r>
            <w:r w:rsidR="004D599D" w:rsidRPr="00E261A6">
              <w:rPr>
                <w:rFonts w:ascii="Lexend" w:hAnsi="Lexend"/>
              </w:rPr>
              <w:t xml:space="preserve">nurturing </w:t>
            </w:r>
            <w:r w:rsidRPr="00E261A6">
              <w:rPr>
                <w:rFonts w:ascii="Lexend" w:hAnsi="Lexend"/>
              </w:rPr>
              <w:t>culture</w:t>
            </w:r>
            <w:r w:rsidR="004D599D" w:rsidRPr="00E261A6">
              <w:rPr>
                <w:rFonts w:ascii="Lexend" w:hAnsi="Lexend"/>
              </w:rPr>
              <w:t>. A</w:t>
            </w:r>
            <w:r w:rsidR="00D111B1" w:rsidRPr="00E261A6">
              <w:rPr>
                <w:rFonts w:ascii="Lexend" w:hAnsi="Lexend"/>
              </w:rPr>
              <w:t xml:space="preserve">nd </w:t>
            </w:r>
            <w:r w:rsidR="005378E9" w:rsidRPr="00E261A6">
              <w:rPr>
                <w:rFonts w:ascii="Lexend" w:hAnsi="Lexend"/>
              </w:rPr>
              <w:t xml:space="preserve">our people </w:t>
            </w:r>
            <w:r w:rsidR="006B171C" w:rsidRPr="00E261A6">
              <w:rPr>
                <w:rFonts w:ascii="Lexend" w:hAnsi="Lexend"/>
              </w:rPr>
              <w:t>to be</w:t>
            </w:r>
            <w:r w:rsidRPr="00E261A6">
              <w:rPr>
                <w:rFonts w:ascii="Lexend" w:hAnsi="Lexend"/>
              </w:rPr>
              <w:t xml:space="preserve"> rewarded equally, regardless of race, national or ethnic origin, sexual orientation, age, </w:t>
            </w:r>
            <w:r w:rsidR="0048107C" w:rsidRPr="00E261A6">
              <w:rPr>
                <w:rFonts w:ascii="Lexend" w:hAnsi="Lexend"/>
              </w:rPr>
              <w:t>disability,</w:t>
            </w:r>
            <w:r w:rsidRPr="00E261A6">
              <w:rPr>
                <w:rFonts w:ascii="Lexend" w:hAnsi="Lexend"/>
              </w:rPr>
              <w:t xml:space="preserve"> or gender.</w:t>
            </w:r>
          </w:p>
          <w:p w14:paraId="0DA0EF83" w14:textId="77777777" w:rsidR="0048107C" w:rsidRPr="00E261A6" w:rsidRDefault="0048107C" w:rsidP="00063AC4">
            <w:pPr>
              <w:pStyle w:val="xmsonormal"/>
              <w:spacing w:before="0" w:beforeAutospacing="0" w:after="0" w:afterAutospacing="0"/>
              <w:rPr>
                <w:rFonts w:ascii="Lexend" w:hAnsi="Lexend"/>
              </w:rPr>
            </w:pPr>
          </w:p>
          <w:p w14:paraId="15EF7A4F" w14:textId="70269E8C" w:rsidR="00063AC4" w:rsidRPr="00E261A6" w:rsidRDefault="00063AC4" w:rsidP="00063AC4">
            <w:pPr>
              <w:pStyle w:val="xmsonormal"/>
              <w:spacing w:before="0" w:beforeAutospacing="0" w:after="0" w:afterAutospacing="0"/>
              <w:rPr>
                <w:rFonts w:ascii="Lexend" w:hAnsi="Lexend"/>
              </w:rPr>
            </w:pPr>
            <w:r w:rsidRPr="00E261A6">
              <w:rPr>
                <w:rFonts w:ascii="Lexend" w:hAnsi="Lexend"/>
              </w:rPr>
              <w:t xml:space="preserve">Our </w:t>
            </w:r>
            <w:r w:rsidR="006B171C" w:rsidRPr="00E261A6">
              <w:rPr>
                <w:rFonts w:ascii="Lexend" w:hAnsi="Lexend"/>
              </w:rPr>
              <w:t>values are at the heart of everything we do</w:t>
            </w:r>
            <w:r w:rsidRPr="00E261A6">
              <w:rPr>
                <w:rFonts w:ascii="Lexend" w:hAnsi="Lexend"/>
              </w:rPr>
              <w:t>:</w:t>
            </w:r>
          </w:p>
          <w:p w14:paraId="1F33D908" w14:textId="77777777" w:rsidR="00063AC4" w:rsidRPr="00E261A6" w:rsidRDefault="00063AC4" w:rsidP="0048107C">
            <w:pPr>
              <w:pStyle w:val="xmsonormal"/>
              <w:numPr>
                <w:ilvl w:val="0"/>
                <w:numId w:val="38"/>
              </w:numPr>
              <w:spacing w:before="0" w:beforeAutospacing="0" w:after="0" w:afterAutospacing="0"/>
              <w:rPr>
                <w:rFonts w:ascii="Lexend" w:hAnsi="Lexend"/>
              </w:rPr>
            </w:pPr>
            <w:r w:rsidRPr="00E261A6">
              <w:rPr>
                <w:rFonts w:ascii="Lexend" w:hAnsi="Lexend"/>
              </w:rPr>
              <w:t>We believe no one should be left behind à We find solutions</w:t>
            </w:r>
          </w:p>
          <w:p w14:paraId="2319C174" w14:textId="77777777" w:rsidR="00063AC4" w:rsidRPr="00E261A6" w:rsidRDefault="00063AC4" w:rsidP="0048107C">
            <w:pPr>
              <w:pStyle w:val="xmsonormal"/>
              <w:numPr>
                <w:ilvl w:val="0"/>
                <w:numId w:val="38"/>
              </w:numPr>
              <w:spacing w:before="0" w:beforeAutospacing="0" w:after="0" w:afterAutospacing="0"/>
              <w:rPr>
                <w:rFonts w:ascii="Lexend" w:hAnsi="Lexend"/>
              </w:rPr>
            </w:pPr>
            <w:r w:rsidRPr="00E261A6">
              <w:rPr>
                <w:rFonts w:ascii="Lexend" w:hAnsi="Lexend"/>
              </w:rPr>
              <w:t>We believe we must take the lead à We drive change</w:t>
            </w:r>
          </w:p>
          <w:p w14:paraId="083DED67" w14:textId="1BD9C1C9" w:rsidR="00063AC4" w:rsidRPr="00E261A6" w:rsidRDefault="00063AC4" w:rsidP="0048107C">
            <w:pPr>
              <w:pStyle w:val="xmsonormal"/>
              <w:numPr>
                <w:ilvl w:val="0"/>
                <w:numId w:val="38"/>
              </w:numPr>
              <w:spacing w:before="0" w:beforeAutospacing="0" w:after="0" w:afterAutospacing="0"/>
              <w:rPr>
                <w:rFonts w:ascii="Lexend" w:hAnsi="Lexend"/>
              </w:rPr>
            </w:pPr>
            <w:r w:rsidRPr="00E261A6">
              <w:rPr>
                <w:rFonts w:ascii="Lexend" w:hAnsi="Lexend"/>
              </w:rPr>
              <w:t>We believe everything starts with the customer à We care</w:t>
            </w:r>
          </w:p>
          <w:p w14:paraId="5D98BED3" w14:textId="7D02580A" w:rsidR="0023680C" w:rsidRPr="00E261A6" w:rsidRDefault="0023680C" w:rsidP="00005A45">
            <w:pPr>
              <w:rPr>
                <w:rFonts w:ascii="Lexend" w:hAnsi="Lexend" w:cstheme="minorHAnsi"/>
                <w:sz w:val="22"/>
                <w:szCs w:val="22"/>
              </w:rPr>
            </w:pPr>
          </w:p>
        </w:tc>
      </w:tr>
      <w:tr w:rsidR="0000448C" w:rsidRPr="00E261A6" w14:paraId="61AF930C" w14:textId="77777777" w:rsidTr="0023680C">
        <w:tc>
          <w:tcPr>
            <w:tcW w:w="10054" w:type="dxa"/>
            <w:gridSpan w:val="2"/>
          </w:tcPr>
          <w:p w14:paraId="6ACC417C" w14:textId="77777777" w:rsidR="004E251E" w:rsidRPr="00E261A6" w:rsidRDefault="004E251E" w:rsidP="004E251E">
            <w:pPr>
              <w:rPr>
                <w:rFonts w:ascii="Lexend" w:hAnsi="Lexend" w:cstheme="minorHAnsi"/>
                <w:b/>
                <w:color w:val="1739E5"/>
                <w:sz w:val="22"/>
                <w:szCs w:val="22"/>
              </w:rPr>
            </w:pPr>
            <w:r w:rsidRPr="00E261A6">
              <w:rPr>
                <w:rFonts w:ascii="Lexend" w:hAnsi="Lexend" w:cstheme="minorHAnsi"/>
                <w:b/>
                <w:color w:val="1739E5"/>
                <w:sz w:val="22"/>
                <w:szCs w:val="22"/>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rsidRPr="00E261A6" w14:paraId="3DCDCBA2" w14:textId="77777777" w:rsidTr="00775E57">
              <w:tc>
                <w:tcPr>
                  <w:tcW w:w="704" w:type="dxa"/>
                </w:tcPr>
                <w:p w14:paraId="38F926F0"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noProof/>
                      <w:color w:val="1739E5"/>
                      <w:sz w:val="22"/>
                      <w:szCs w:val="22"/>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E261A6" w:rsidRDefault="004E251E" w:rsidP="004E251E">
                  <w:pPr>
                    <w:rPr>
                      <w:rFonts w:ascii="Lexend" w:hAnsi="Lexend" w:cstheme="minorHAnsi"/>
                      <w:sz w:val="22"/>
                      <w:szCs w:val="22"/>
                    </w:rPr>
                  </w:pPr>
                  <w:r w:rsidRPr="00E261A6">
                    <w:rPr>
                      <w:rFonts w:ascii="Lexend" w:hAnsi="Lexend" w:cstheme="minorHAnsi"/>
                      <w:b/>
                      <w:bCs/>
                      <w:sz w:val="22"/>
                      <w:szCs w:val="22"/>
                    </w:rPr>
                    <w:t>Pay</w:t>
                  </w:r>
                  <w:r w:rsidRPr="00E261A6">
                    <w:rPr>
                      <w:rFonts w:ascii="Lexend" w:hAnsi="Lexend" w:cstheme="minorHAnsi"/>
                      <w:sz w:val="22"/>
                      <w:szCs w:val="22"/>
                    </w:rPr>
                    <w:t xml:space="preserve">: competitive salary, with a yearly </w:t>
                  </w:r>
                  <w:r w:rsidR="003F7AD5" w:rsidRPr="00E261A6">
                    <w:rPr>
                      <w:rFonts w:ascii="Lexend" w:hAnsi="Lexend" w:cstheme="minorHAnsi"/>
                      <w:sz w:val="22"/>
                      <w:szCs w:val="22"/>
                    </w:rPr>
                    <w:t xml:space="preserve">discretionary </w:t>
                  </w:r>
                  <w:r w:rsidRPr="00E261A6">
                    <w:rPr>
                      <w:rFonts w:ascii="Lexend" w:hAnsi="Lexend" w:cstheme="minorHAnsi"/>
                      <w:sz w:val="22"/>
                      <w:szCs w:val="22"/>
                    </w:rPr>
                    <w:t>bonus, based on your performance</w:t>
                  </w:r>
                </w:p>
              </w:tc>
            </w:tr>
            <w:tr w:rsidR="004E251E" w:rsidRPr="00E261A6" w14:paraId="50250362" w14:textId="77777777" w:rsidTr="00775E57">
              <w:tc>
                <w:tcPr>
                  <w:tcW w:w="704" w:type="dxa"/>
                </w:tcPr>
                <w:p w14:paraId="1B09E83C"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noProof/>
                      <w:color w:val="1739E5"/>
                      <w:sz w:val="22"/>
                      <w:szCs w:val="22"/>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E261A6" w:rsidRDefault="004E251E" w:rsidP="004E251E">
                  <w:pPr>
                    <w:rPr>
                      <w:rFonts w:ascii="Lexend" w:hAnsi="Lexend" w:cstheme="minorHAnsi"/>
                      <w:sz w:val="22"/>
                      <w:szCs w:val="22"/>
                    </w:rPr>
                  </w:pPr>
                  <w:r w:rsidRPr="00E261A6">
                    <w:rPr>
                      <w:rFonts w:ascii="Lexend" w:hAnsi="Lexend" w:cstheme="minorHAnsi"/>
                      <w:b/>
                      <w:bCs/>
                      <w:sz w:val="22"/>
                      <w:szCs w:val="22"/>
                    </w:rPr>
                    <w:t>Holiday</w:t>
                  </w:r>
                  <w:r w:rsidRPr="00E261A6">
                    <w:rPr>
                      <w:rFonts w:ascii="Lexend" w:hAnsi="Lexend" w:cstheme="minorHAnsi"/>
                      <w:sz w:val="22"/>
                      <w:szCs w:val="22"/>
                    </w:rPr>
                    <w:t>: 28 days, and you can buy and sell days</w:t>
                  </w:r>
                </w:p>
              </w:tc>
            </w:tr>
            <w:tr w:rsidR="00775E57" w:rsidRPr="00E261A6" w14:paraId="098EAE6B" w14:textId="77777777" w:rsidTr="00775E57">
              <w:tc>
                <w:tcPr>
                  <w:tcW w:w="704" w:type="dxa"/>
                </w:tcPr>
                <w:p w14:paraId="1A21B2DF" w14:textId="4EDC6EAA" w:rsidR="00775E57" w:rsidRPr="00E261A6" w:rsidRDefault="00775E57" w:rsidP="004E251E">
                  <w:pPr>
                    <w:jc w:val="center"/>
                    <w:rPr>
                      <w:rFonts w:ascii="Lexend" w:hAnsi="Lexend" w:cstheme="minorHAnsi"/>
                      <w:b/>
                      <w:noProof/>
                      <w:color w:val="1739E5"/>
                      <w:sz w:val="22"/>
                      <w:szCs w:val="22"/>
                    </w:rPr>
                  </w:pPr>
                  <w:r w:rsidRPr="00E261A6">
                    <w:rPr>
                      <w:rFonts w:ascii="Lexend" w:hAnsi="Lexend" w:cstheme="minorHAnsi"/>
                      <w:b/>
                      <w:noProof/>
                      <w:color w:val="1739E5"/>
                      <w:sz w:val="22"/>
                      <w:szCs w:val="22"/>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E261A6" w:rsidRDefault="00775E57" w:rsidP="004E251E">
                  <w:pPr>
                    <w:rPr>
                      <w:rFonts w:ascii="Lexend" w:hAnsi="Lexend" w:cstheme="minorHAnsi"/>
                      <w:b/>
                      <w:bCs/>
                      <w:sz w:val="22"/>
                      <w:szCs w:val="22"/>
                    </w:rPr>
                  </w:pPr>
                  <w:r w:rsidRPr="00E261A6">
                    <w:rPr>
                      <w:rFonts w:ascii="Lexend" w:hAnsi="Lexend" w:cstheme="minorHAnsi"/>
                      <w:b/>
                      <w:bCs/>
                      <w:sz w:val="22"/>
                      <w:szCs w:val="22"/>
                    </w:rPr>
                    <w:t>Pension</w:t>
                  </w:r>
                  <w:r w:rsidRPr="00E261A6">
                    <w:rPr>
                      <w:rFonts w:ascii="Lexend" w:hAnsi="Lexend" w:cstheme="minorHAnsi"/>
                      <w:sz w:val="22"/>
                      <w:szCs w:val="22"/>
                    </w:rPr>
                    <w:t>: 15% non-contributory pension (9% during probation)</w:t>
                  </w:r>
                </w:p>
              </w:tc>
            </w:tr>
            <w:tr w:rsidR="00B13E39" w:rsidRPr="00E261A6" w14:paraId="5E9DD333" w14:textId="77777777" w:rsidTr="00775E57">
              <w:tc>
                <w:tcPr>
                  <w:tcW w:w="704" w:type="dxa"/>
                </w:tcPr>
                <w:p w14:paraId="36FF992C"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noProof/>
                      <w:color w:val="1739E5"/>
                      <w:sz w:val="22"/>
                      <w:szCs w:val="22"/>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E261A6" w:rsidRDefault="004E251E" w:rsidP="004E251E">
                  <w:pPr>
                    <w:rPr>
                      <w:rFonts w:ascii="Lexend" w:hAnsi="Lexend" w:cstheme="minorHAnsi"/>
                      <w:sz w:val="22"/>
                      <w:szCs w:val="22"/>
                    </w:rPr>
                  </w:pPr>
                  <w:r w:rsidRPr="00E261A6">
                    <w:rPr>
                      <w:rFonts w:ascii="Lexend" w:hAnsi="Lexend" w:cstheme="minorHAnsi"/>
                      <w:b/>
                      <w:bCs/>
                      <w:sz w:val="22"/>
                      <w:szCs w:val="22"/>
                    </w:rPr>
                    <w:t>Health and wellbeing</w:t>
                  </w:r>
                  <w:r w:rsidRPr="00E261A6">
                    <w:rPr>
                      <w:rFonts w:ascii="Lexend" w:hAnsi="Lexend" w:cstheme="minorHAnsi"/>
                      <w:sz w:val="22"/>
                      <w:szCs w:val="22"/>
                    </w:rPr>
                    <w:t xml:space="preserve">: Private Medical Insurance cover </w:t>
                  </w:r>
                  <w:r w:rsidR="004B3BC9" w:rsidRPr="00E261A6">
                    <w:rPr>
                      <w:rFonts w:ascii="Lexend" w:hAnsi="Lexend" w:cstheme="minorHAnsi"/>
                      <w:sz w:val="22"/>
                      <w:szCs w:val="22"/>
                    </w:rPr>
                    <w:t xml:space="preserve">available for all employees </w:t>
                  </w:r>
                  <w:r w:rsidRPr="00E261A6">
                    <w:rPr>
                      <w:rFonts w:ascii="Lexend" w:hAnsi="Lexend" w:cstheme="minorHAnsi"/>
                      <w:sz w:val="22"/>
                      <w:szCs w:val="22"/>
                    </w:rPr>
                    <w:t xml:space="preserve">and free health screenings for over 50s. Life assurance at four times your basic salary, to give you </w:t>
                  </w:r>
                  <w:r w:rsidRPr="00E261A6">
                    <w:rPr>
                      <w:rFonts w:ascii="Lexend" w:hAnsi="Lexend" w:cstheme="minorHAnsi"/>
                      <w:strike/>
                      <w:sz w:val="22"/>
                      <w:szCs w:val="22"/>
                    </w:rPr>
                    <w:t>a</w:t>
                  </w:r>
                  <w:r w:rsidRPr="00E261A6">
                    <w:rPr>
                      <w:rFonts w:ascii="Lexend" w:hAnsi="Lexend" w:cstheme="minorHAnsi"/>
                      <w:sz w:val="22"/>
                      <w:szCs w:val="22"/>
                    </w:rPr>
                    <w:t xml:space="preserve"> peace of mind. Free access to healthcare apps like Peppy, Unmind, and Aviva Digital GP. Mental Health Allies and an Employee Assistance Programme</w:t>
                  </w:r>
                </w:p>
              </w:tc>
            </w:tr>
            <w:tr w:rsidR="004E251E" w:rsidRPr="00E261A6" w14:paraId="50E51FB1" w14:textId="77777777" w:rsidTr="00775E57">
              <w:tc>
                <w:tcPr>
                  <w:tcW w:w="704" w:type="dxa"/>
                </w:tcPr>
                <w:p w14:paraId="67BC4223"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noProof/>
                      <w:color w:val="1739E5"/>
                      <w:sz w:val="22"/>
                      <w:szCs w:val="22"/>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E261A6" w:rsidRDefault="004E251E" w:rsidP="004E251E">
                  <w:pPr>
                    <w:rPr>
                      <w:rFonts w:ascii="Lexend" w:hAnsi="Lexend" w:cstheme="minorHAnsi"/>
                      <w:sz w:val="22"/>
                      <w:szCs w:val="22"/>
                    </w:rPr>
                  </w:pPr>
                  <w:r w:rsidRPr="00E261A6">
                    <w:rPr>
                      <w:rFonts w:ascii="Lexend" w:hAnsi="Lexend" w:cstheme="minorHAnsi"/>
                      <w:b/>
                      <w:bCs/>
                      <w:sz w:val="22"/>
                      <w:szCs w:val="22"/>
                    </w:rPr>
                    <w:t>Development</w:t>
                  </w:r>
                  <w:r w:rsidRPr="00E261A6">
                    <w:rPr>
                      <w:rFonts w:ascii="Lexend" w:hAnsi="Lexend" w:cstheme="minorHAnsi"/>
                      <w:sz w:val="22"/>
                      <w:szCs w:val="22"/>
                    </w:rPr>
                    <w:t xml:space="preserve">: A library of internal training on our </w:t>
                  </w:r>
                  <w:proofErr w:type="spellStart"/>
                  <w:r w:rsidRPr="00E261A6">
                    <w:rPr>
                      <w:rFonts w:ascii="Lexend" w:hAnsi="Lexend" w:cstheme="minorHAnsi"/>
                      <w:sz w:val="22"/>
                      <w:szCs w:val="22"/>
                    </w:rPr>
                    <w:t>myLearn</w:t>
                  </w:r>
                  <w:proofErr w:type="spellEnd"/>
                  <w:r w:rsidRPr="00E261A6">
                    <w:rPr>
                      <w:rFonts w:ascii="Lexend" w:hAnsi="Lexend" w:cstheme="minorHAnsi"/>
                      <w:sz w:val="22"/>
                      <w:szCs w:val="22"/>
                    </w:rPr>
                    <w:t xml:space="preserve"> platform</w:t>
                  </w:r>
                </w:p>
              </w:tc>
            </w:tr>
            <w:tr w:rsidR="004E251E" w:rsidRPr="00E261A6" w14:paraId="6F43F11A" w14:textId="77777777" w:rsidTr="00775E57">
              <w:tc>
                <w:tcPr>
                  <w:tcW w:w="704" w:type="dxa"/>
                </w:tcPr>
                <w:p w14:paraId="00FDB44D"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noProof/>
                      <w:color w:val="1739E5"/>
                      <w:sz w:val="22"/>
                      <w:szCs w:val="22"/>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E261A6" w:rsidRDefault="004E251E" w:rsidP="004E251E">
                  <w:pPr>
                    <w:rPr>
                      <w:rFonts w:ascii="Lexend" w:hAnsi="Lexend" w:cstheme="minorHAnsi"/>
                      <w:sz w:val="22"/>
                      <w:szCs w:val="22"/>
                    </w:rPr>
                  </w:pPr>
                  <w:r w:rsidRPr="00E261A6">
                    <w:rPr>
                      <w:rFonts w:ascii="Lexend" w:hAnsi="Lexend" w:cstheme="minorHAnsi"/>
                      <w:b/>
                      <w:bCs/>
                      <w:sz w:val="22"/>
                      <w:szCs w:val="22"/>
                    </w:rPr>
                    <w:t>Family friendly</w:t>
                  </w:r>
                  <w:r w:rsidRPr="00E261A6">
                    <w:rPr>
                      <w:rFonts w:ascii="Lexend" w:hAnsi="Lexend" w:cstheme="minorHAnsi"/>
                      <w:sz w:val="22"/>
                      <w:szCs w:val="22"/>
                    </w:rPr>
                    <w:t>: We have competitive family leave policies</w:t>
                  </w:r>
                </w:p>
              </w:tc>
            </w:tr>
            <w:tr w:rsidR="004E251E" w:rsidRPr="00E261A6" w14:paraId="752914ED" w14:textId="77777777" w:rsidTr="00775E57">
              <w:tc>
                <w:tcPr>
                  <w:tcW w:w="704" w:type="dxa"/>
                </w:tcPr>
                <w:p w14:paraId="1C85553E"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noProof/>
                      <w:color w:val="1739E5"/>
                      <w:sz w:val="22"/>
                      <w:szCs w:val="22"/>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E261A6" w:rsidRDefault="004E251E" w:rsidP="004E251E">
                  <w:pPr>
                    <w:rPr>
                      <w:rFonts w:ascii="Lexend" w:hAnsi="Lexend" w:cstheme="minorHAnsi"/>
                      <w:sz w:val="22"/>
                      <w:szCs w:val="22"/>
                    </w:rPr>
                  </w:pPr>
                  <w:r w:rsidRPr="00E261A6">
                    <w:rPr>
                      <w:rFonts w:ascii="Lexend" w:hAnsi="Lexend" w:cstheme="minorHAnsi"/>
                      <w:b/>
                      <w:bCs/>
                      <w:sz w:val="22"/>
                      <w:szCs w:val="22"/>
                    </w:rPr>
                    <w:t>Diversity and inclusion</w:t>
                  </w:r>
                  <w:r w:rsidRPr="00E261A6">
                    <w:rPr>
                      <w:rFonts w:ascii="Lexend" w:hAnsi="Lexend" w:cstheme="minorHAnsi"/>
                      <w:sz w:val="22"/>
                      <w:szCs w:val="22"/>
                    </w:rPr>
                    <w:t>: We embrace the diversity of our people and empower them to come to work as their true selves. We want them to flourish and be rewarded equally. We have Employee Network Groups, and we pride ourselves on being inclusive and all our offices have first-rate disability access</w:t>
                  </w:r>
                </w:p>
              </w:tc>
            </w:tr>
            <w:tr w:rsidR="004E251E" w:rsidRPr="00E261A6" w14:paraId="61178ED4" w14:textId="77777777" w:rsidTr="00775E57">
              <w:tc>
                <w:tcPr>
                  <w:tcW w:w="704" w:type="dxa"/>
                </w:tcPr>
                <w:p w14:paraId="4414D018"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b/>
                      <w:bCs/>
                      <w:noProof/>
                      <w:sz w:val="22"/>
                      <w:szCs w:val="22"/>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Pr="00E261A6" w:rsidRDefault="004E251E" w:rsidP="004E251E">
                  <w:pPr>
                    <w:rPr>
                      <w:rFonts w:ascii="Lexend" w:hAnsi="Lexend" w:cstheme="minorHAnsi"/>
                      <w:b/>
                      <w:color w:val="1739E5"/>
                      <w:sz w:val="22"/>
                      <w:szCs w:val="22"/>
                    </w:rPr>
                  </w:pPr>
                  <w:r w:rsidRPr="00E261A6">
                    <w:rPr>
                      <w:rFonts w:ascii="Lexend" w:hAnsi="Lexend" w:cstheme="minorHAnsi"/>
                      <w:b/>
                      <w:bCs/>
                      <w:sz w:val="22"/>
                      <w:szCs w:val="22"/>
                    </w:rPr>
                    <w:t>Helping our community</w:t>
                  </w:r>
                  <w:r w:rsidRPr="00E261A6">
                    <w:rPr>
                      <w:rFonts w:ascii="Lexend" w:hAnsi="Lexend" w:cstheme="minorHAnsi"/>
                      <w:sz w:val="22"/>
                      <w:szCs w:val="22"/>
                    </w:rPr>
                    <w:t>: One volunteering day each year, and access to volunteering platform Neighbourly</w:t>
                  </w:r>
                </w:p>
              </w:tc>
            </w:tr>
            <w:tr w:rsidR="004E251E" w:rsidRPr="00E261A6" w14:paraId="7F7C42A2" w14:textId="77777777" w:rsidTr="00775E57">
              <w:tc>
                <w:tcPr>
                  <w:tcW w:w="704" w:type="dxa"/>
                </w:tcPr>
                <w:p w14:paraId="70071B23"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bCs/>
                      <w:noProof/>
                      <w:sz w:val="22"/>
                      <w:szCs w:val="22"/>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Pr="00E261A6" w:rsidRDefault="004E251E" w:rsidP="004E251E">
                  <w:pPr>
                    <w:rPr>
                      <w:rFonts w:ascii="Lexend" w:hAnsi="Lexend" w:cstheme="minorHAnsi"/>
                      <w:b/>
                      <w:color w:val="1739E5"/>
                      <w:sz w:val="22"/>
                      <w:szCs w:val="22"/>
                    </w:rPr>
                  </w:pPr>
                  <w:r w:rsidRPr="00E261A6">
                    <w:rPr>
                      <w:rFonts w:ascii="Lexend" w:hAnsi="Lexend" w:cstheme="minorHAnsi"/>
                      <w:b/>
                      <w:bCs/>
                      <w:sz w:val="22"/>
                      <w:szCs w:val="22"/>
                    </w:rPr>
                    <w:t>Schemes</w:t>
                  </w:r>
                  <w:r w:rsidRPr="00E261A6">
                    <w:rPr>
                      <w:rFonts w:ascii="Lexend" w:hAnsi="Lexend" w:cstheme="minorHAnsi"/>
                      <w:sz w:val="22"/>
                      <w:szCs w:val="22"/>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rsidRPr="00E261A6" w14:paraId="1DA0EB06" w14:textId="77777777" w:rsidTr="00775E57">
              <w:tc>
                <w:tcPr>
                  <w:tcW w:w="704" w:type="dxa"/>
                </w:tcPr>
                <w:p w14:paraId="5D1531B1" w14:textId="77777777" w:rsidR="004E251E" w:rsidRPr="00E261A6" w:rsidRDefault="004E251E" w:rsidP="004E251E">
                  <w:pPr>
                    <w:jc w:val="center"/>
                    <w:rPr>
                      <w:rFonts w:ascii="Lexend" w:hAnsi="Lexend" w:cstheme="minorHAnsi"/>
                      <w:b/>
                      <w:color w:val="1739E5"/>
                      <w:sz w:val="22"/>
                      <w:szCs w:val="22"/>
                    </w:rPr>
                  </w:pPr>
                  <w:r w:rsidRPr="00E261A6">
                    <w:rPr>
                      <w:rFonts w:ascii="Lexend" w:hAnsi="Lexend" w:cstheme="minorHAnsi"/>
                      <w:b/>
                      <w:bCs/>
                      <w:noProof/>
                      <w:sz w:val="22"/>
                      <w:szCs w:val="22"/>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Pr="00E261A6" w:rsidRDefault="004E251E" w:rsidP="004E251E">
                  <w:pPr>
                    <w:rPr>
                      <w:rFonts w:ascii="Lexend" w:hAnsi="Lexend" w:cstheme="minorHAnsi"/>
                      <w:b/>
                      <w:color w:val="1739E5"/>
                      <w:sz w:val="22"/>
                      <w:szCs w:val="22"/>
                    </w:rPr>
                  </w:pPr>
                  <w:r w:rsidRPr="00E261A6">
                    <w:rPr>
                      <w:rFonts w:ascii="Lexend" w:hAnsi="Lexend" w:cstheme="minorHAnsi"/>
                      <w:b/>
                      <w:bCs/>
                      <w:sz w:val="22"/>
                      <w:szCs w:val="22"/>
                    </w:rPr>
                    <w:t>Other, voluntary benefits</w:t>
                  </w:r>
                  <w:r w:rsidRPr="00E261A6">
                    <w:rPr>
                      <w:rFonts w:ascii="Lexend" w:hAnsi="Lexend" w:cstheme="minorHAnsi"/>
                      <w:sz w:val="22"/>
                      <w:szCs w:val="22"/>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E261A6" w:rsidRDefault="0000448C" w:rsidP="00005A45">
            <w:pPr>
              <w:rPr>
                <w:rFonts w:ascii="Lexend" w:hAnsi="Lexend"/>
                <w:b/>
                <w:color w:val="1739E5"/>
                <w:sz w:val="22"/>
                <w:szCs w:val="22"/>
              </w:rPr>
            </w:pPr>
          </w:p>
        </w:tc>
      </w:tr>
    </w:tbl>
    <w:p w14:paraId="62B44007" w14:textId="77777777" w:rsidR="00415DF9" w:rsidRPr="00E261A6" w:rsidRDefault="00415DF9" w:rsidP="00415DF9">
      <w:pPr>
        <w:rPr>
          <w:rFonts w:ascii="Lexend" w:hAnsi="Lexend" w:cstheme="minorHAnsi"/>
          <w:sz w:val="22"/>
          <w:szCs w:val="22"/>
        </w:rPr>
      </w:pPr>
    </w:p>
    <w:p w14:paraId="1E345329" w14:textId="77777777" w:rsidR="007F32CA" w:rsidRPr="00E261A6" w:rsidRDefault="007F32CA" w:rsidP="007F32CA">
      <w:pPr>
        <w:rPr>
          <w:rFonts w:ascii="Lexend" w:hAnsi="Lexend" w:cstheme="minorHAnsi"/>
          <w:sz w:val="22"/>
          <w:szCs w:val="22"/>
        </w:rPr>
      </w:pPr>
    </w:p>
    <w:p w14:paraId="1AC1C4EC" w14:textId="77777777" w:rsidR="00521E43" w:rsidRPr="00E261A6" w:rsidRDefault="00521E43" w:rsidP="005840E8">
      <w:pPr>
        <w:rPr>
          <w:rFonts w:ascii="Lexend" w:hAnsi="Lexend"/>
          <w:bCs/>
          <w:sz w:val="22"/>
          <w:szCs w:val="22"/>
        </w:rPr>
      </w:pPr>
    </w:p>
    <w:p w14:paraId="0B3C8C49" w14:textId="77777777" w:rsidR="00473DD7" w:rsidRPr="00E261A6" w:rsidRDefault="00473DD7" w:rsidP="005840E8">
      <w:pPr>
        <w:rPr>
          <w:rFonts w:ascii="Lexend" w:hAnsi="Lexend" w:cstheme="minorHAnsi"/>
          <w:bCs/>
          <w:color w:val="FF3399"/>
          <w:sz w:val="22"/>
          <w:szCs w:val="22"/>
        </w:rPr>
      </w:pPr>
    </w:p>
    <w:p w14:paraId="2A55A80D" w14:textId="56FD572B" w:rsidR="002D5F9F" w:rsidRPr="00E261A6" w:rsidRDefault="002D5F9F" w:rsidP="00E30925">
      <w:pPr>
        <w:rPr>
          <w:rFonts w:ascii="Lexend" w:hAnsi="Lexend"/>
          <w:bCs/>
          <w:sz w:val="22"/>
          <w:szCs w:val="22"/>
        </w:rPr>
      </w:pPr>
    </w:p>
    <w:sectPr w:rsidR="002D5F9F" w:rsidRPr="00E261A6"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4EFE" w14:textId="77777777" w:rsidR="00B30198" w:rsidRDefault="00B30198">
      <w:r>
        <w:separator/>
      </w:r>
    </w:p>
  </w:endnote>
  <w:endnote w:type="continuationSeparator" w:id="0">
    <w:p w14:paraId="734DB9DF" w14:textId="77777777" w:rsidR="00B30198" w:rsidRDefault="00B30198">
      <w:r>
        <w:continuationSeparator/>
      </w:r>
    </w:p>
  </w:endnote>
  <w:endnote w:type="continuationNotice" w:id="1">
    <w:p w14:paraId="4E0D9F8F" w14:textId="77777777" w:rsidR="00B30198" w:rsidRDefault="00B3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4291" w14:textId="77777777" w:rsidR="00B30198" w:rsidRDefault="00B30198">
      <w:r>
        <w:separator/>
      </w:r>
    </w:p>
  </w:footnote>
  <w:footnote w:type="continuationSeparator" w:id="0">
    <w:p w14:paraId="068B7E83" w14:textId="77777777" w:rsidR="00B30198" w:rsidRDefault="00B30198">
      <w:r>
        <w:continuationSeparator/>
      </w:r>
    </w:p>
  </w:footnote>
  <w:footnote w:type="continuationNotice" w:id="1">
    <w:p w14:paraId="6431AA42" w14:textId="77777777" w:rsidR="00B30198" w:rsidRDefault="00B30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B240B"/>
    <w:multiLevelType w:val="hybridMultilevel"/>
    <w:tmpl w:val="EA5C6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C13A38"/>
    <w:multiLevelType w:val="hybridMultilevel"/>
    <w:tmpl w:val="55A06B7A"/>
    <w:lvl w:ilvl="0" w:tplc="B61AB9A8">
      <w:start w:val="1"/>
      <w:numFmt w:val="bullet"/>
      <w:lvlText w:val=""/>
      <w:lvlJc w:val="left"/>
      <w:pPr>
        <w:ind w:left="720" w:hanging="360"/>
      </w:pPr>
      <w:rPr>
        <w:rFonts w:ascii="Symbol" w:hAnsi="Symbol" w:hint="default"/>
      </w:rPr>
    </w:lvl>
    <w:lvl w:ilvl="1" w:tplc="FE640D5A">
      <w:start w:val="1"/>
      <w:numFmt w:val="bullet"/>
      <w:lvlText w:val="o"/>
      <w:lvlJc w:val="left"/>
      <w:pPr>
        <w:ind w:left="1440" w:hanging="360"/>
      </w:pPr>
      <w:rPr>
        <w:rFonts w:ascii="Courier New" w:hAnsi="Courier New" w:hint="default"/>
      </w:rPr>
    </w:lvl>
    <w:lvl w:ilvl="2" w:tplc="ABDA7352">
      <w:start w:val="1"/>
      <w:numFmt w:val="bullet"/>
      <w:lvlText w:val=""/>
      <w:lvlJc w:val="left"/>
      <w:pPr>
        <w:ind w:left="2160" w:hanging="360"/>
      </w:pPr>
      <w:rPr>
        <w:rFonts w:ascii="Wingdings" w:hAnsi="Wingdings" w:hint="default"/>
      </w:rPr>
    </w:lvl>
    <w:lvl w:ilvl="3" w:tplc="ADAAC9D2">
      <w:start w:val="1"/>
      <w:numFmt w:val="bullet"/>
      <w:lvlText w:val=""/>
      <w:lvlJc w:val="left"/>
      <w:pPr>
        <w:ind w:left="2880" w:hanging="360"/>
      </w:pPr>
      <w:rPr>
        <w:rFonts w:ascii="Symbol" w:hAnsi="Symbol" w:hint="default"/>
      </w:rPr>
    </w:lvl>
    <w:lvl w:ilvl="4" w:tplc="0E264E14">
      <w:start w:val="1"/>
      <w:numFmt w:val="bullet"/>
      <w:lvlText w:val="o"/>
      <w:lvlJc w:val="left"/>
      <w:pPr>
        <w:ind w:left="3600" w:hanging="360"/>
      </w:pPr>
      <w:rPr>
        <w:rFonts w:ascii="Courier New" w:hAnsi="Courier New" w:hint="default"/>
      </w:rPr>
    </w:lvl>
    <w:lvl w:ilvl="5" w:tplc="E540623A">
      <w:start w:val="1"/>
      <w:numFmt w:val="bullet"/>
      <w:lvlText w:val=""/>
      <w:lvlJc w:val="left"/>
      <w:pPr>
        <w:ind w:left="4320" w:hanging="360"/>
      </w:pPr>
      <w:rPr>
        <w:rFonts w:ascii="Wingdings" w:hAnsi="Wingdings" w:hint="default"/>
      </w:rPr>
    </w:lvl>
    <w:lvl w:ilvl="6" w:tplc="BDC6C4A4">
      <w:start w:val="1"/>
      <w:numFmt w:val="bullet"/>
      <w:lvlText w:val=""/>
      <w:lvlJc w:val="left"/>
      <w:pPr>
        <w:ind w:left="5040" w:hanging="360"/>
      </w:pPr>
      <w:rPr>
        <w:rFonts w:ascii="Symbol" w:hAnsi="Symbol" w:hint="default"/>
      </w:rPr>
    </w:lvl>
    <w:lvl w:ilvl="7" w:tplc="5F32882C">
      <w:start w:val="1"/>
      <w:numFmt w:val="bullet"/>
      <w:lvlText w:val="o"/>
      <w:lvlJc w:val="left"/>
      <w:pPr>
        <w:ind w:left="5760" w:hanging="360"/>
      </w:pPr>
      <w:rPr>
        <w:rFonts w:ascii="Courier New" w:hAnsi="Courier New" w:hint="default"/>
      </w:rPr>
    </w:lvl>
    <w:lvl w:ilvl="8" w:tplc="8FC87346">
      <w:start w:val="1"/>
      <w:numFmt w:val="bullet"/>
      <w:lvlText w:val=""/>
      <w:lvlJc w:val="left"/>
      <w:pPr>
        <w:ind w:left="648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B1FCF"/>
    <w:multiLevelType w:val="multilevel"/>
    <w:tmpl w:val="1762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1727E"/>
    <w:multiLevelType w:val="multilevel"/>
    <w:tmpl w:val="2AB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167FB"/>
    <w:multiLevelType w:val="multilevel"/>
    <w:tmpl w:val="939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A08C2"/>
    <w:multiLevelType w:val="multilevel"/>
    <w:tmpl w:val="D102E0A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6C6A1B"/>
    <w:multiLevelType w:val="multilevel"/>
    <w:tmpl w:val="AB4A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F353D"/>
    <w:multiLevelType w:val="hybridMultilevel"/>
    <w:tmpl w:val="5E26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23A91"/>
    <w:multiLevelType w:val="multilevel"/>
    <w:tmpl w:val="19B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B20ED"/>
    <w:multiLevelType w:val="hybridMultilevel"/>
    <w:tmpl w:val="AD366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B28F9"/>
    <w:multiLevelType w:val="multilevel"/>
    <w:tmpl w:val="239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4"/>
  </w:num>
  <w:num w:numId="2" w16cid:durableId="1225290955">
    <w:abstractNumId w:val="7"/>
  </w:num>
  <w:num w:numId="3" w16cid:durableId="1360857908">
    <w:abstractNumId w:val="2"/>
  </w:num>
  <w:num w:numId="4" w16cid:durableId="303660112">
    <w:abstractNumId w:val="41"/>
  </w:num>
  <w:num w:numId="5" w16cid:durableId="1104616596">
    <w:abstractNumId w:val="48"/>
  </w:num>
  <w:num w:numId="6" w16cid:durableId="1645037857">
    <w:abstractNumId w:val="15"/>
  </w:num>
  <w:num w:numId="7" w16cid:durableId="941182358">
    <w:abstractNumId w:val="3"/>
  </w:num>
  <w:num w:numId="8" w16cid:durableId="118496352">
    <w:abstractNumId w:val="9"/>
  </w:num>
  <w:num w:numId="9" w16cid:durableId="48961000">
    <w:abstractNumId w:val="44"/>
  </w:num>
  <w:num w:numId="10" w16cid:durableId="1236814170">
    <w:abstractNumId w:val="18"/>
  </w:num>
  <w:num w:numId="11" w16cid:durableId="924845669">
    <w:abstractNumId w:val="38"/>
  </w:num>
  <w:num w:numId="12" w16cid:durableId="1586959621">
    <w:abstractNumId w:val="43"/>
  </w:num>
  <w:num w:numId="13" w16cid:durableId="1973634893">
    <w:abstractNumId w:val="12"/>
  </w:num>
  <w:num w:numId="14" w16cid:durableId="1438604040">
    <w:abstractNumId w:val="27"/>
  </w:num>
  <w:num w:numId="15" w16cid:durableId="1513494444">
    <w:abstractNumId w:val="24"/>
  </w:num>
  <w:num w:numId="16" w16cid:durableId="1747654335">
    <w:abstractNumId w:val="36"/>
  </w:num>
  <w:num w:numId="17" w16cid:durableId="1169827613">
    <w:abstractNumId w:val="16"/>
  </w:num>
  <w:num w:numId="18" w16cid:durableId="774248678">
    <w:abstractNumId w:val="40"/>
  </w:num>
  <w:num w:numId="19" w16cid:durableId="575938434">
    <w:abstractNumId w:val="20"/>
  </w:num>
  <w:num w:numId="20" w16cid:durableId="79110247">
    <w:abstractNumId w:val="28"/>
  </w:num>
  <w:num w:numId="21" w16cid:durableId="914124496">
    <w:abstractNumId w:val="31"/>
  </w:num>
  <w:num w:numId="22" w16cid:durableId="263342577">
    <w:abstractNumId w:val="21"/>
  </w:num>
  <w:num w:numId="23" w16cid:durableId="1353920482">
    <w:abstractNumId w:val="5"/>
  </w:num>
  <w:num w:numId="24" w16cid:durableId="73283562">
    <w:abstractNumId w:val="46"/>
  </w:num>
  <w:num w:numId="25" w16cid:durableId="1704091098">
    <w:abstractNumId w:val="30"/>
  </w:num>
  <w:num w:numId="26" w16cid:durableId="1590042919">
    <w:abstractNumId w:val="1"/>
  </w:num>
  <w:num w:numId="27" w16cid:durableId="807894186">
    <w:abstractNumId w:val="19"/>
  </w:num>
  <w:num w:numId="28" w16cid:durableId="1574117201">
    <w:abstractNumId w:val="6"/>
  </w:num>
  <w:num w:numId="29" w16cid:durableId="449666736">
    <w:abstractNumId w:val="37"/>
  </w:num>
  <w:num w:numId="30" w16cid:durableId="1159149538">
    <w:abstractNumId w:val="39"/>
  </w:num>
  <w:num w:numId="31" w16cid:durableId="1020543685">
    <w:abstractNumId w:val="22"/>
  </w:num>
  <w:num w:numId="32" w16cid:durableId="690575195">
    <w:abstractNumId w:val="45"/>
  </w:num>
  <w:num w:numId="33" w16cid:durableId="1003585426">
    <w:abstractNumId w:val="33"/>
  </w:num>
  <w:num w:numId="34" w16cid:durableId="1446537673">
    <w:abstractNumId w:val="11"/>
  </w:num>
  <w:num w:numId="35" w16cid:durableId="200019508">
    <w:abstractNumId w:val="0"/>
  </w:num>
  <w:num w:numId="36" w16cid:durableId="1788960634">
    <w:abstractNumId w:val="8"/>
  </w:num>
  <w:num w:numId="37" w16cid:durableId="1881504940">
    <w:abstractNumId w:val="25"/>
  </w:num>
  <w:num w:numId="38" w16cid:durableId="908002776">
    <w:abstractNumId w:val="32"/>
  </w:num>
  <w:num w:numId="39" w16cid:durableId="1981692137">
    <w:abstractNumId w:val="42"/>
  </w:num>
  <w:num w:numId="40" w16cid:durableId="899511604">
    <w:abstractNumId w:val="4"/>
  </w:num>
  <w:num w:numId="41" w16cid:durableId="306981147">
    <w:abstractNumId w:val="23"/>
  </w:num>
  <w:num w:numId="42" w16cid:durableId="1855729089">
    <w:abstractNumId w:val="29"/>
  </w:num>
  <w:num w:numId="43" w16cid:durableId="179517003">
    <w:abstractNumId w:val="47"/>
  </w:num>
  <w:num w:numId="44" w16cid:durableId="24016759">
    <w:abstractNumId w:val="13"/>
  </w:num>
  <w:num w:numId="45" w16cid:durableId="685325544">
    <w:abstractNumId w:val="17"/>
  </w:num>
  <w:num w:numId="46" w16cid:durableId="552424815">
    <w:abstractNumId w:val="10"/>
  </w:num>
  <w:num w:numId="47" w16cid:durableId="622661150">
    <w:abstractNumId w:val="34"/>
  </w:num>
  <w:num w:numId="48" w16cid:durableId="1623264961">
    <w:abstractNumId w:val="35"/>
  </w:num>
  <w:num w:numId="49" w16cid:durableId="79155278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27EA0"/>
    <w:rsid w:val="00030DA3"/>
    <w:rsid w:val="0003136E"/>
    <w:rsid w:val="0003487F"/>
    <w:rsid w:val="00034CCC"/>
    <w:rsid w:val="000432EE"/>
    <w:rsid w:val="0004643B"/>
    <w:rsid w:val="00046CCF"/>
    <w:rsid w:val="0005294E"/>
    <w:rsid w:val="00054623"/>
    <w:rsid w:val="00055AE4"/>
    <w:rsid w:val="000636D2"/>
    <w:rsid w:val="00063AC4"/>
    <w:rsid w:val="00066A65"/>
    <w:rsid w:val="00067CF6"/>
    <w:rsid w:val="0007076E"/>
    <w:rsid w:val="000804B7"/>
    <w:rsid w:val="00083450"/>
    <w:rsid w:val="0009027D"/>
    <w:rsid w:val="00091817"/>
    <w:rsid w:val="000937AC"/>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3F74"/>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1CCF"/>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285"/>
    <w:rsid w:val="00203BA2"/>
    <w:rsid w:val="00204199"/>
    <w:rsid w:val="00206D15"/>
    <w:rsid w:val="00211DEC"/>
    <w:rsid w:val="002124BB"/>
    <w:rsid w:val="00212E30"/>
    <w:rsid w:val="00220571"/>
    <w:rsid w:val="00224655"/>
    <w:rsid w:val="00232592"/>
    <w:rsid w:val="002353AA"/>
    <w:rsid w:val="0023659F"/>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139C"/>
    <w:rsid w:val="002A2B61"/>
    <w:rsid w:val="002A60CA"/>
    <w:rsid w:val="002B01A0"/>
    <w:rsid w:val="002B1755"/>
    <w:rsid w:val="002C2341"/>
    <w:rsid w:val="002C2C09"/>
    <w:rsid w:val="002C4383"/>
    <w:rsid w:val="002D5F9F"/>
    <w:rsid w:val="002D6E7B"/>
    <w:rsid w:val="002E04FD"/>
    <w:rsid w:val="002E08DE"/>
    <w:rsid w:val="002E1739"/>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609B"/>
    <w:rsid w:val="0032746E"/>
    <w:rsid w:val="003312D7"/>
    <w:rsid w:val="00354118"/>
    <w:rsid w:val="00354235"/>
    <w:rsid w:val="00355B4D"/>
    <w:rsid w:val="003609CC"/>
    <w:rsid w:val="00360D80"/>
    <w:rsid w:val="00363EF8"/>
    <w:rsid w:val="00365140"/>
    <w:rsid w:val="00367863"/>
    <w:rsid w:val="003736E4"/>
    <w:rsid w:val="00373A9F"/>
    <w:rsid w:val="00374217"/>
    <w:rsid w:val="00375A7E"/>
    <w:rsid w:val="00380148"/>
    <w:rsid w:val="0038629B"/>
    <w:rsid w:val="00386F64"/>
    <w:rsid w:val="00387280"/>
    <w:rsid w:val="003900AE"/>
    <w:rsid w:val="003A016C"/>
    <w:rsid w:val="003A279F"/>
    <w:rsid w:val="003A637F"/>
    <w:rsid w:val="003A764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1696E"/>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2FE"/>
    <w:rsid w:val="004675E9"/>
    <w:rsid w:val="00467A56"/>
    <w:rsid w:val="00471278"/>
    <w:rsid w:val="00472277"/>
    <w:rsid w:val="00473DD7"/>
    <w:rsid w:val="00476715"/>
    <w:rsid w:val="0048107C"/>
    <w:rsid w:val="00491802"/>
    <w:rsid w:val="004936E7"/>
    <w:rsid w:val="004946CD"/>
    <w:rsid w:val="00497A22"/>
    <w:rsid w:val="004A30F9"/>
    <w:rsid w:val="004A4040"/>
    <w:rsid w:val="004A6429"/>
    <w:rsid w:val="004B0283"/>
    <w:rsid w:val="004B3BC9"/>
    <w:rsid w:val="004B592D"/>
    <w:rsid w:val="004C0670"/>
    <w:rsid w:val="004C3067"/>
    <w:rsid w:val="004C33CD"/>
    <w:rsid w:val="004C485C"/>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06B1A"/>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BF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3BA1"/>
    <w:rsid w:val="005B6DA6"/>
    <w:rsid w:val="005B7F45"/>
    <w:rsid w:val="005C5629"/>
    <w:rsid w:val="005C5720"/>
    <w:rsid w:val="005C58E7"/>
    <w:rsid w:val="005D02D2"/>
    <w:rsid w:val="005D30CB"/>
    <w:rsid w:val="005D3E11"/>
    <w:rsid w:val="005D4534"/>
    <w:rsid w:val="005D4BEC"/>
    <w:rsid w:val="005D5DE4"/>
    <w:rsid w:val="005F005C"/>
    <w:rsid w:val="005F054E"/>
    <w:rsid w:val="005F08D4"/>
    <w:rsid w:val="005F3D2D"/>
    <w:rsid w:val="005F4AC7"/>
    <w:rsid w:val="00602546"/>
    <w:rsid w:val="00604059"/>
    <w:rsid w:val="00606AC3"/>
    <w:rsid w:val="00614E1E"/>
    <w:rsid w:val="00614F63"/>
    <w:rsid w:val="00615333"/>
    <w:rsid w:val="006252AE"/>
    <w:rsid w:val="00631000"/>
    <w:rsid w:val="00635330"/>
    <w:rsid w:val="006421F5"/>
    <w:rsid w:val="0064242A"/>
    <w:rsid w:val="00644A60"/>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A5FD7"/>
    <w:rsid w:val="006B171C"/>
    <w:rsid w:val="006C0AD2"/>
    <w:rsid w:val="006C5982"/>
    <w:rsid w:val="006D15D5"/>
    <w:rsid w:val="006D1D28"/>
    <w:rsid w:val="006D52D5"/>
    <w:rsid w:val="006D5FD0"/>
    <w:rsid w:val="006E26A6"/>
    <w:rsid w:val="006E2908"/>
    <w:rsid w:val="006E4ADC"/>
    <w:rsid w:val="006F7B4C"/>
    <w:rsid w:val="00705A23"/>
    <w:rsid w:val="007060E2"/>
    <w:rsid w:val="00715121"/>
    <w:rsid w:val="00715F76"/>
    <w:rsid w:val="0072124C"/>
    <w:rsid w:val="00724DF6"/>
    <w:rsid w:val="00726D29"/>
    <w:rsid w:val="00731A08"/>
    <w:rsid w:val="00735CB9"/>
    <w:rsid w:val="00742697"/>
    <w:rsid w:val="00746220"/>
    <w:rsid w:val="007476F9"/>
    <w:rsid w:val="00752968"/>
    <w:rsid w:val="00757B89"/>
    <w:rsid w:val="00760CE9"/>
    <w:rsid w:val="007644AB"/>
    <w:rsid w:val="0076496A"/>
    <w:rsid w:val="00774461"/>
    <w:rsid w:val="00775E57"/>
    <w:rsid w:val="007761ED"/>
    <w:rsid w:val="0078189F"/>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2F8C"/>
    <w:rsid w:val="00825291"/>
    <w:rsid w:val="00825FA0"/>
    <w:rsid w:val="008318A4"/>
    <w:rsid w:val="00832E42"/>
    <w:rsid w:val="00836F80"/>
    <w:rsid w:val="00841705"/>
    <w:rsid w:val="0084772B"/>
    <w:rsid w:val="00855BA6"/>
    <w:rsid w:val="00857140"/>
    <w:rsid w:val="00867F93"/>
    <w:rsid w:val="00870A0D"/>
    <w:rsid w:val="0087415E"/>
    <w:rsid w:val="00877729"/>
    <w:rsid w:val="00880EC3"/>
    <w:rsid w:val="00885992"/>
    <w:rsid w:val="00885AD2"/>
    <w:rsid w:val="00886DE7"/>
    <w:rsid w:val="0089170E"/>
    <w:rsid w:val="0089498D"/>
    <w:rsid w:val="00896C41"/>
    <w:rsid w:val="00896DA7"/>
    <w:rsid w:val="008A00BC"/>
    <w:rsid w:val="008A0181"/>
    <w:rsid w:val="008A0857"/>
    <w:rsid w:val="008A473D"/>
    <w:rsid w:val="008A57D4"/>
    <w:rsid w:val="008B5134"/>
    <w:rsid w:val="008B5EC7"/>
    <w:rsid w:val="008B65BD"/>
    <w:rsid w:val="008C02C5"/>
    <w:rsid w:val="008C05DA"/>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2523"/>
    <w:rsid w:val="00903F95"/>
    <w:rsid w:val="0090618B"/>
    <w:rsid w:val="00907543"/>
    <w:rsid w:val="0091347E"/>
    <w:rsid w:val="009165CE"/>
    <w:rsid w:val="00917E04"/>
    <w:rsid w:val="00923BD1"/>
    <w:rsid w:val="0092535D"/>
    <w:rsid w:val="00925A12"/>
    <w:rsid w:val="00925E12"/>
    <w:rsid w:val="009335DC"/>
    <w:rsid w:val="00943208"/>
    <w:rsid w:val="009432CE"/>
    <w:rsid w:val="00951D8F"/>
    <w:rsid w:val="00955747"/>
    <w:rsid w:val="0095650D"/>
    <w:rsid w:val="00956FEF"/>
    <w:rsid w:val="009576CE"/>
    <w:rsid w:val="009602F5"/>
    <w:rsid w:val="00970E9E"/>
    <w:rsid w:val="00974015"/>
    <w:rsid w:val="00975A96"/>
    <w:rsid w:val="009770E3"/>
    <w:rsid w:val="00977B86"/>
    <w:rsid w:val="00977CD5"/>
    <w:rsid w:val="00980405"/>
    <w:rsid w:val="0099436B"/>
    <w:rsid w:val="00995C81"/>
    <w:rsid w:val="00996AB9"/>
    <w:rsid w:val="00997B5D"/>
    <w:rsid w:val="00997C1C"/>
    <w:rsid w:val="009A4A0F"/>
    <w:rsid w:val="009B0F8E"/>
    <w:rsid w:val="009B3AEE"/>
    <w:rsid w:val="009D7121"/>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A606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3556"/>
    <w:rsid w:val="00B0408C"/>
    <w:rsid w:val="00B10B01"/>
    <w:rsid w:val="00B10BAA"/>
    <w:rsid w:val="00B13E39"/>
    <w:rsid w:val="00B145D8"/>
    <w:rsid w:val="00B25518"/>
    <w:rsid w:val="00B30198"/>
    <w:rsid w:val="00B31A40"/>
    <w:rsid w:val="00B36A0F"/>
    <w:rsid w:val="00B370AA"/>
    <w:rsid w:val="00B40F30"/>
    <w:rsid w:val="00B40FD7"/>
    <w:rsid w:val="00B42D5A"/>
    <w:rsid w:val="00B464E8"/>
    <w:rsid w:val="00B47B35"/>
    <w:rsid w:val="00B50CC2"/>
    <w:rsid w:val="00B54A78"/>
    <w:rsid w:val="00B55B57"/>
    <w:rsid w:val="00B55C0D"/>
    <w:rsid w:val="00B6483D"/>
    <w:rsid w:val="00B64F9C"/>
    <w:rsid w:val="00B70B86"/>
    <w:rsid w:val="00B72F0F"/>
    <w:rsid w:val="00B7685B"/>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24BA"/>
    <w:rsid w:val="00BD3DBE"/>
    <w:rsid w:val="00BE5BA2"/>
    <w:rsid w:val="00BF4936"/>
    <w:rsid w:val="00BF72F3"/>
    <w:rsid w:val="00BF76DB"/>
    <w:rsid w:val="00C04440"/>
    <w:rsid w:val="00C14454"/>
    <w:rsid w:val="00C168CC"/>
    <w:rsid w:val="00C2049E"/>
    <w:rsid w:val="00C22590"/>
    <w:rsid w:val="00C22625"/>
    <w:rsid w:val="00C232D4"/>
    <w:rsid w:val="00C2497C"/>
    <w:rsid w:val="00C26113"/>
    <w:rsid w:val="00C26A0C"/>
    <w:rsid w:val="00C303A6"/>
    <w:rsid w:val="00C41FFD"/>
    <w:rsid w:val="00C624B6"/>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C77C4"/>
    <w:rsid w:val="00CD4CD3"/>
    <w:rsid w:val="00CD54E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1BAB"/>
    <w:rsid w:val="00D2320E"/>
    <w:rsid w:val="00D40290"/>
    <w:rsid w:val="00D43E57"/>
    <w:rsid w:val="00D44CF5"/>
    <w:rsid w:val="00D556D1"/>
    <w:rsid w:val="00D5621B"/>
    <w:rsid w:val="00D56A60"/>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0A14"/>
    <w:rsid w:val="00E12251"/>
    <w:rsid w:val="00E150E5"/>
    <w:rsid w:val="00E261A6"/>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95A"/>
    <w:rsid w:val="00F81CE7"/>
    <w:rsid w:val="00F839FD"/>
    <w:rsid w:val="00F85756"/>
    <w:rsid w:val="00F8591D"/>
    <w:rsid w:val="00F85A39"/>
    <w:rsid w:val="00F87387"/>
    <w:rsid w:val="00F90179"/>
    <w:rsid w:val="00F95645"/>
    <w:rsid w:val="00F95896"/>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1F34"/>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7E5C6503-0931-4519-AFDC-C9DD483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paragraph" w:customStyle="1" w:styleId="p1">
    <w:name w:val="p1"/>
    <w:basedOn w:val="Normal"/>
    <w:rsid w:val="008318A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14779380">
      <w:bodyDiv w:val="1"/>
      <w:marLeft w:val="0"/>
      <w:marRight w:val="0"/>
      <w:marTop w:val="0"/>
      <w:marBottom w:val="0"/>
      <w:divBdr>
        <w:top w:val="none" w:sz="0" w:space="0" w:color="auto"/>
        <w:left w:val="none" w:sz="0" w:space="0" w:color="auto"/>
        <w:bottom w:val="none" w:sz="0" w:space="0" w:color="auto"/>
        <w:right w:val="none" w:sz="0" w:space="0" w:color="auto"/>
      </w:divBdr>
      <w:divsChild>
        <w:div w:id="702366252">
          <w:marLeft w:val="0"/>
          <w:marRight w:val="0"/>
          <w:marTop w:val="0"/>
          <w:marBottom w:val="0"/>
          <w:divBdr>
            <w:top w:val="none" w:sz="0" w:space="0" w:color="auto"/>
            <w:left w:val="none" w:sz="0" w:space="0" w:color="auto"/>
            <w:bottom w:val="none" w:sz="0" w:space="0" w:color="auto"/>
            <w:right w:val="none" w:sz="0" w:space="0" w:color="auto"/>
          </w:divBdr>
        </w:div>
        <w:div w:id="675496539">
          <w:marLeft w:val="0"/>
          <w:marRight w:val="0"/>
          <w:marTop w:val="0"/>
          <w:marBottom w:val="0"/>
          <w:divBdr>
            <w:top w:val="none" w:sz="0" w:space="0" w:color="auto"/>
            <w:left w:val="none" w:sz="0" w:space="0" w:color="auto"/>
            <w:bottom w:val="none" w:sz="0" w:space="0" w:color="auto"/>
            <w:right w:val="none" w:sz="0" w:space="0" w:color="auto"/>
          </w:divBdr>
        </w:div>
        <w:div w:id="1237936950">
          <w:marLeft w:val="0"/>
          <w:marRight w:val="0"/>
          <w:marTop w:val="0"/>
          <w:marBottom w:val="0"/>
          <w:divBdr>
            <w:top w:val="none" w:sz="0" w:space="0" w:color="auto"/>
            <w:left w:val="none" w:sz="0" w:space="0" w:color="auto"/>
            <w:bottom w:val="none" w:sz="0" w:space="0" w:color="auto"/>
            <w:right w:val="none" w:sz="0" w:space="0" w:color="auto"/>
          </w:divBdr>
        </w:div>
      </w:divsChild>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7937332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192650244">
      <w:bodyDiv w:val="1"/>
      <w:marLeft w:val="0"/>
      <w:marRight w:val="0"/>
      <w:marTop w:val="0"/>
      <w:marBottom w:val="0"/>
      <w:divBdr>
        <w:top w:val="none" w:sz="0" w:space="0" w:color="auto"/>
        <w:left w:val="none" w:sz="0" w:space="0" w:color="auto"/>
        <w:bottom w:val="none" w:sz="0" w:space="0" w:color="auto"/>
        <w:right w:val="none" w:sz="0" w:space="0" w:color="auto"/>
      </w:divBdr>
      <w:divsChild>
        <w:div w:id="1758792439">
          <w:marLeft w:val="0"/>
          <w:marRight w:val="0"/>
          <w:marTop w:val="0"/>
          <w:marBottom w:val="0"/>
          <w:divBdr>
            <w:top w:val="none" w:sz="0" w:space="0" w:color="auto"/>
            <w:left w:val="none" w:sz="0" w:space="0" w:color="auto"/>
            <w:bottom w:val="none" w:sz="0" w:space="0" w:color="auto"/>
            <w:right w:val="none" w:sz="0" w:space="0" w:color="auto"/>
          </w:divBdr>
        </w:div>
        <w:div w:id="972097369">
          <w:marLeft w:val="0"/>
          <w:marRight w:val="0"/>
          <w:marTop w:val="0"/>
          <w:marBottom w:val="0"/>
          <w:divBdr>
            <w:top w:val="none" w:sz="0" w:space="0" w:color="auto"/>
            <w:left w:val="none" w:sz="0" w:space="0" w:color="auto"/>
            <w:bottom w:val="none" w:sz="0" w:space="0" w:color="auto"/>
            <w:right w:val="none" w:sz="0" w:space="0" w:color="auto"/>
          </w:divBdr>
        </w:div>
        <w:div w:id="1956325000">
          <w:marLeft w:val="0"/>
          <w:marRight w:val="0"/>
          <w:marTop w:val="0"/>
          <w:marBottom w:val="0"/>
          <w:divBdr>
            <w:top w:val="none" w:sz="0" w:space="0" w:color="auto"/>
            <w:left w:val="none" w:sz="0" w:space="0" w:color="auto"/>
            <w:bottom w:val="none" w:sz="0" w:space="0" w:color="auto"/>
            <w:right w:val="none" w:sz="0" w:space="0" w:color="auto"/>
          </w:divBdr>
        </w:div>
      </w:divsChild>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5722506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511CDA77-A5F6-4B63-BD30-6CF499B8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1427</Words>
  <Characters>8021</Characters>
  <Application>Microsoft Office Word</Application>
  <DocSecurity>0</DocSecurity>
  <Lines>208</Lines>
  <Paragraphs>74</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22</cp:revision>
  <cp:lastPrinted>2023-09-14T19:01:00Z</cp:lastPrinted>
  <dcterms:created xsi:type="dcterms:W3CDTF">2025-04-01T11:43:00Z</dcterms:created>
  <dcterms:modified xsi:type="dcterms:W3CDTF">2026-04-09T07:39:00Z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