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7C62" w14:textId="3D48083E" w:rsidR="000A183C" w:rsidRPr="003F208F" w:rsidRDefault="00CE2AC3" w:rsidP="003F208F">
      <w:pPr>
        <w:spacing w:after="0" w:line="240" w:lineRule="auto"/>
        <w:jc w:val="center"/>
        <w:rPr>
          <w:rFonts w:asciiTheme="majorHAnsi" w:hAnsiTheme="majorHAnsi"/>
          <w:bCs/>
          <w:color w:val="1739E5" w:themeColor="accent2"/>
          <w:sz w:val="40"/>
          <w:szCs w:val="40"/>
        </w:rPr>
      </w:pPr>
      <w:r w:rsidRPr="003F208F">
        <w:rPr>
          <w:rFonts w:asciiTheme="majorHAnsi" w:hAnsiTheme="majorHAnsi"/>
          <w:bCs/>
          <w:color w:val="1739E5" w:themeColor="accent2"/>
          <w:sz w:val="40"/>
          <w:szCs w:val="40"/>
        </w:rPr>
        <w:t xml:space="preserve">About the </w:t>
      </w:r>
      <w:r w:rsidR="003F208F" w:rsidRPr="003F208F">
        <w:rPr>
          <w:rFonts w:asciiTheme="majorHAnsi" w:hAnsiTheme="majorHAnsi"/>
          <w:bCs/>
          <w:color w:val="1739E5" w:themeColor="accent2"/>
          <w:sz w:val="40"/>
          <w:szCs w:val="40"/>
        </w:rPr>
        <w:t>role</w:t>
      </w:r>
    </w:p>
    <w:p w14:paraId="7AAF7E45" w14:textId="77777777" w:rsidR="00CE2AC3" w:rsidRPr="00181F44" w:rsidRDefault="00CE2AC3" w:rsidP="00CE2AC3">
      <w:pPr>
        <w:rPr>
          <w:bCs/>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67"/>
      </w:tblGrid>
      <w:tr w:rsidR="00B65B0F" w:rsidRPr="00074BAA" w14:paraId="253DAA3E" w14:textId="77777777" w:rsidTr="00B65B0F">
        <w:tc>
          <w:tcPr>
            <w:tcW w:w="4879" w:type="dxa"/>
          </w:tcPr>
          <w:p w14:paraId="4CF7A028" w14:textId="0FB1E7A2" w:rsidR="000A183C" w:rsidRPr="00074BAA" w:rsidRDefault="000A183C" w:rsidP="00332EF0">
            <w:pPr>
              <w:rPr>
                <w:rFonts w:cstheme="minorHAnsi"/>
                <w:b/>
                <w:sz w:val="22"/>
                <w:szCs w:val="22"/>
              </w:rPr>
            </w:pPr>
            <w:r w:rsidRPr="00074BAA">
              <w:rPr>
                <w:rFonts w:cstheme="minorHAnsi"/>
                <w:b/>
                <w:color w:val="1739E5" w:themeColor="accent2"/>
                <w:sz w:val="22"/>
                <w:szCs w:val="22"/>
              </w:rPr>
              <w:t>Role</w:t>
            </w:r>
          </w:p>
          <w:p w14:paraId="52C7EF3A" w14:textId="7F97E8F4" w:rsidR="000A183C" w:rsidRPr="00074BAA" w:rsidRDefault="007A184F" w:rsidP="00332EF0">
            <w:pPr>
              <w:rPr>
                <w:sz w:val="22"/>
                <w:szCs w:val="22"/>
              </w:rPr>
            </w:pPr>
            <w:r w:rsidRPr="007A184F">
              <w:rPr>
                <w:bCs/>
                <w:sz w:val="22"/>
                <w:szCs w:val="22"/>
              </w:rPr>
              <w:t>FP&amp;A Analyst</w:t>
            </w:r>
            <w:r w:rsidR="00076F8C">
              <w:rPr>
                <w:bCs/>
                <w:sz w:val="22"/>
                <w:szCs w:val="22"/>
              </w:rPr>
              <w:t xml:space="preserve"> </w:t>
            </w:r>
          </w:p>
        </w:tc>
        <w:tc>
          <w:tcPr>
            <w:tcW w:w="4867" w:type="dxa"/>
          </w:tcPr>
          <w:p w14:paraId="5B3175F6" w14:textId="3A17D5B7" w:rsidR="000A183C" w:rsidRPr="00074BAA" w:rsidRDefault="000A183C" w:rsidP="00332EF0">
            <w:pPr>
              <w:rPr>
                <w:rFonts w:cstheme="minorHAnsi"/>
                <w:b/>
                <w:sz w:val="22"/>
                <w:szCs w:val="22"/>
              </w:rPr>
            </w:pPr>
            <w:r w:rsidRPr="00074BAA">
              <w:rPr>
                <w:rFonts w:cstheme="minorHAnsi"/>
                <w:b/>
                <w:color w:val="1739E5" w:themeColor="accent2"/>
                <w:sz w:val="22"/>
                <w:szCs w:val="22"/>
              </w:rPr>
              <w:t>Location and hours</w:t>
            </w:r>
          </w:p>
          <w:p w14:paraId="15F25761" w14:textId="77777777" w:rsidR="00A623D7" w:rsidRDefault="000A183C" w:rsidP="00332EF0">
            <w:pPr>
              <w:rPr>
                <w:bCs/>
                <w:sz w:val="22"/>
                <w:szCs w:val="22"/>
              </w:rPr>
            </w:pPr>
            <w:r w:rsidRPr="00074BAA">
              <w:rPr>
                <w:bCs/>
                <w:sz w:val="22"/>
                <w:szCs w:val="22"/>
              </w:rPr>
              <w:t>Bristol, 35 hours</w:t>
            </w:r>
          </w:p>
          <w:p w14:paraId="13873BCE" w14:textId="526530C5" w:rsidR="000A183C" w:rsidRPr="00074BAA" w:rsidRDefault="00A623D7" w:rsidP="00332EF0">
            <w:pPr>
              <w:rPr>
                <w:bCs/>
                <w:sz w:val="22"/>
                <w:szCs w:val="22"/>
              </w:rPr>
            </w:pPr>
            <w:r>
              <w:rPr>
                <w:bCs/>
                <w:sz w:val="22"/>
                <w:szCs w:val="22"/>
              </w:rPr>
              <w:t>M</w:t>
            </w:r>
            <w:r w:rsidR="000A183C" w:rsidRPr="00074BAA">
              <w:rPr>
                <w:bCs/>
                <w:sz w:val="22"/>
                <w:szCs w:val="22"/>
              </w:rPr>
              <w:t xml:space="preserve">inimum </w:t>
            </w:r>
            <w:r>
              <w:rPr>
                <w:bCs/>
                <w:sz w:val="22"/>
                <w:szCs w:val="22"/>
              </w:rPr>
              <w:t>3 days</w:t>
            </w:r>
            <w:r w:rsidR="000A183C" w:rsidRPr="00074BAA">
              <w:rPr>
                <w:bCs/>
                <w:sz w:val="22"/>
                <w:szCs w:val="22"/>
              </w:rPr>
              <w:t xml:space="preserve"> in office</w:t>
            </w:r>
          </w:p>
          <w:p w14:paraId="460E14B8" w14:textId="77777777" w:rsidR="000A183C" w:rsidRPr="00074BAA" w:rsidRDefault="000A183C" w:rsidP="00332EF0">
            <w:pPr>
              <w:rPr>
                <w:rFonts w:cstheme="minorHAnsi"/>
                <w:b/>
                <w:sz w:val="22"/>
                <w:szCs w:val="22"/>
              </w:rPr>
            </w:pPr>
          </w:p>
        </w:tc>
      </w:tr>
      <w:tr w:rsidR="00B65B0F" w:rsidRPr="00074BAA" w14:paraId="070ADF24" w14:textId="77777777" w:rsidTr="00B65B0F">
        <w:tc>
          <w:tcPr>
            <w:tcW w:w="4879" w:type="dxa"/>
          </w:tcPr>
          <w:p w14:paraId="49B8C65E" w14:textId="77777777" w:rsidR="000A183C" w:rsidRPr="00074BAA" w:rsidRDefault="000A183C" w:rsidP="00332EF0">
            <w:pPr>
              <w:rPr>
                <w:rFonts w:cstheme="minorHAnsi"/>
                <w:b/>
                <w:sz w:val="22"/>
                <w:szCs w:val="22"/>
              </w:rPr>
            </w:pPr>
            <w:r w:rsidRPr="00074BAA">
              <w:rPr>
                <w:rFonts w:cstheme="minorHAnsi"/>
                <w:b/>
                <w:color w:val="1739E5" w:themeColor="accent2"/>
                <w:sz w:val="22"/>
                <w:szCs w:val="22"/>
              </w:rPr>
              <w:t>Band</w:t>
            </w:r>
          </w:p>
          <w:p w14:paraId="509EE6AE" w14:textId="3DC179B9" w:rsidR="000A183C" w:rsidRPr="00074BAA" w:rsidRDefault="000A183C" w:rsidP="00332EF0">
            <w:pPr>
              <w:rPr>
                <w:bCs/>
                <w:sz w:val="22"/>
                <w:szCs w:val="22"/>
              </w:rPr>
            </w:pPr>
            <w:r w:rsidRPr="00505ACB">
              <w:rPr>
                <w:bCs/>
                <w:sz w:val="22"/>
                <w:szCs w:val="22"/>
              </w:rPr>
              <w:t>Expert</w:t>
            </w:r>
          </w:p>
          <w:p w14:paraId="7B047594" w14:textId="77777777" w:rsidR="000A183C" w:rsidRPr="00074BAA" w:rsidRDefault="000A183C" w:rsidP="00332EF0">
            <w:pPr>
              <w:rPr>
                <w:bCs/>
                <w:sz w:val="22"/>
                <w:szCs w:val="22"/>
              </w:rPr>
            </w:pPr>
          </w:p>
        </w:tc>
        <w:tc>
          <w:tcPr>
            <w:tcW w:w="4867" w:type="dxa"/>
          </w:tcPr>
          <w:p w14:paraId="751F9CD5" w14:textId="77777777" w:rsidR="000A183C" w:rsidRPr="00074BAA" w:rsidRDefault="000A183C" w:rsidP="00332EF0">
            <w:pPr>
              <w:rPr>
                <w:rFonts w:cstheme="minorHAnsi"/>
                <w:b/>
                <w:sz w:val="22"/>
                <w:szCs w:val="22"/>
              </w:rPr>
            </w:pPr>
            <w:r w:rsidRPr="00074BAA">
              <w:rPr>
                <w:rFonts w:cstheme="minorHAnsi"/>
                <w:b/>
                <w:color w:val="1739E5" w:themeColor="accent2"/>
                <w:sz w:val="22"/>
                <w:szCs w:val="22"/>
              </w:rPr>
              <w:t>Salary</w:t>
            </w:r>
          </w:p>
          <w:p w14:paraId="58D09123" w14:textId="6FDD3FC2" w:rsidR="000A183C" w:rsidRPr="00074BAA" w:rsidRDefault="0037076C" w:rsidP="00332EF0">
            <w:pPr>
              <w:rPr>
                <w:bCs/>
                <w:sz w:val="22"/>
                <w:szCs w:val="22"/>
              </w:rPr>
            </w:pPr>
            <w:r w:rsidRPr="0037076C">
              <w:rPr>
                <w:bCs/>
                <w:sz w:val="22"/>
                <w:szCs w:val="22"/>
              </w:rPr>
              <w:t>£</w:t>
            </w:r>
            <w:r w:rsidR="00505ACB" w:rsidRPr="00505ACB">
              <w:rPr>
                <w:bCs/>
                <w:sz w:val="22"/>
                <w:szCs w:val="22"/>
              </w:rPr>
              <w:t>55</w:t>
            </w:r>
            <w:r w:rsidRPr="00505ACB">
              <w:rPr>
                <w:bCs/>
                <w:sz w:val="22"/>
                <w:szCs w:val="22"/>
              </w:rPr>
              <w:t>k</w:t>
            </w:r>
            <w:r w:rsidR="000A183C" w:rsidRPr="00505ACB">
              <w:rPr>
                <w:bCs/>
                <w:sz w:val="22"/>
                <w:szCs w:val="22"/>
              </w:rPr>
              <w:t>, plus</w:t>
            </w:r>
            <w:r w:rsidR="000A183C" w:rsidRPr="00074BAA">
              <w:rPr>
                <w:bCs/>
                <w:sz w:val="22"/>
                <w:szCs w:val="22"/>
              </w:rPr>
              <w:t xml:space="preserve"> benefits</w:t>
            </w:r>
          </w:p>
          <w:p w14:paraId="545CCBFF" w14:textId="77777777" w:rsidR="000A183C" w:rsidRPr="00074BAA" w:rsidRDefault="000A183C" w:rsidP="00332EF0">
            <w:pPr>
              <w:rPr>
                <w:rFonts w:cstheme="minorHAnsi"/>
                <w:b/>
                <w:sz w:val="22"/>
                <w:szCs w:val="22"/>
              </w:rPr>
            </w:pPr>
          </w:p>
        </w:tc>
      </w:tr>
    </w:tbl>
    <w:p w14:paraId="79D347A1" w14:textId="77777777" w:rsidR="00022A8B" w:rsidRPr="00074BAA" w:rsidRDefault="00022A8B" w:rsidP="003F208F">
      <w:pPr>
        <w:spacing w:after="0" w:line="240" w:lineRule="auto"/>
        <w:rPr>
          <w:sz w:val="22"/>
          <w:szCs w:val="22"/>
        </w:rPr>
      </w:pPr>
    </w:p>
    <w:p w14:paraId="40FC2905" w14:textId="77615A25" w:rsidR="003F208F" w:rsidRPr="00074BAA" w:rsidRDefault="003F3782" w:rsidP="003F208F">
      <w:pPr>
        <w:spacing w:after="0" w:line="240" w:lineRule="auto"/>
        <w:rPr>
          <w:b/>
          <w:bCs/>
          <w:sz w:val="22"/>
          <w:szCs w:val="22"/>
        </w:rPr>
      </w:pPr>
      <w:r w:rsidRPr="00074BAA">
        <w:rPr>
          <w:b/>
          <w:bCs/>
          <w:color w:val="1739E5" w:themeColor="accent2"/>
          <w:sz w:val="22"/>
          <w:szCs w:val="22"/>
        </w:rPr>
        <w:t>Purpose of the role</w:t>
      </w:r>
    </w:p>
    <w:p w14:paraId="0A4BF74E" w14:textId="77777777" w:rsidR="000B29C3" w:rsidRDefault="000B29C3" w:rsidP="000B29C3">
      <w:pPr>
        <w:spacing w:after="0" w:line="240" w:lineRule="auto"/>
        <w:rPr>
          <w:sz w:val="22"/>
          <w:szCs w:val="22"/>
        </w:rPr>
      </w:pPr>
    </w:p>
    <w:p w14:paraId="58ECCEAF" w14:textId="6795E97A" w:rsidR="000B29C3" w:rsidRPr="000B29C3" w:rsidRDefault="000B29C3" w:rsidP="000B29C3">
      <w:pPr>
        <w:spacing w:after="0" w:line="240" w:lineRule="auto"/>
        <w:rPr>
          <w:sz w:val="22"/>
          <w:szCs w:val="22"/>
        </w:rPr>
      </w:pPr>
      <w:r w:rsidRPr="000B29C3">
        <w:rPr>
          <w:sz w:val="22"/>
          <w:szCs w:val="22"/>
        </w:rPr>
        <w:t xml:space="preserve">The </w:t>
      </w:r>
      <w:r w:rsidR="007A184F" w:rsidRPr="007A184F">
        <w:rPr>
          <w:sz w:val="22"/>
          <w:szCs w:val="22"/>
        </w:rPr>
        <w:t xml:space="preserve">FP&amp;A Analyst </w:t>
      </w:r>
      <w:r w:rsidRPr="000B29C3">
        <w:rPr>
          <w:sz w:val="22"/>
          <w:szCs w:val="22"/>
        </w:rPr>
        <w:t xml:space="preserve">will play a central role within the FP&amp;A function, owning the development and production of the monthly Financial Performance Pack and delivering high-quality financial insight across </w:t>
      </w:r>
      <w:r>
        <w:rPr>
          <w:sz w:val="22"/>
          <w:szCs w:val="22"/>
        </w:rPr>
        <w:t xml:space="preserve">various </w:t>
      </w:r>
      <w:r w:rsidRPr="000B29C3">
        <w:rPr>
          <w:sz w:val="22"/>
          <w:szCs w:val="22"/>
        </w:rPr>
        <w:t>business units, products, and contract types.</w:t>
      </w:r>
    </w:p>
    <w:p w14:paraId="0FC1FACD" w14:textId="77777777" w:rsidR="000B29C3" w:rsidRPr="000B29C3" w:rsidRDefault="000B29C3" w:rsidP="000B29C3">
      <w:pPr>
        <w:spacing w:after="0" w:line="240" w:lineRule="auto"/>
        <w:rPr>
          <w:sz w:val="22"/>
          <w:szCs w:val="22"/>
        </w:rPr>
      </w:pPr>
    </w:p>
    <w:p w14:paraId="63DC1594" w14:textId="498E4C10" w:rsidR="004B4C84" w:rsidRDefault="000B29C3" w:rsidP="000B29C3">
      <w:pPr>
        <w:spacing w:after="0" w:line="240" w:lineRule="auto"/>
        <w:rPr>
          <w:sz w:val="22"/>
          <w:szCs w:val="22"/>
        </w:rPr>
      </w:pPr>
      <w:r w:rsidRPr="000B29C3">
        <w:rPr>
          <w:sz w:val="22"/>
          <w:szCs w:val="22"/>
        </w:rPr>
        <w:t>This role is suited to a qualified accountant with expert analytical capability and advanced data tooling skills, who can translate complex financial information into clear performance insight to support senior management decision-making.</w:t>
      </w:r>
    </w:p>
    <w:p w14:paraId="09E10505" w14:textId="77777777" w:rsidR="00A7747F" w:rsidRPr="00074BAA" w:rsidRDefault="00A7747F" w:rsidP="003F208F">
      <w:pPr>
        <w:spacing w:after="0" w:line="240" w:lineRule="auto"/>
        <w:rPr>
          <w:sz w:val="22"/>
          <w:szCs w:val="22"/>
        </w:rPr>
      </w:pPr>
    </w:p>
    <w:p w14:paraId="7E38363F" w14:textId="33AC0F88" w:rsidR="003F3782" w:rsidRPr="00074BAA" w:rsidRDefault="003F3782" w:rsidP="003F208F">
      <w:pPr>
        <w:spacing w:after="0" w:line="240" w:lineRule="auto"/>
        <w:rPr>
          <w:sz w:val="22"/>
          <w:szCs w:val="22"/>
        </w:rPr>
      </w:pPr>
      <w:r w:rsidRPr="00074BAA">
        <w:rPr>
          <w:b/>
          <w:bCs/>
          <w:color w:val="1739E5" w:themeColor="accent2"/>
          <w:sz w:val="22"/>
          <w:szCs w:val="22"/>
        </w:rPr>
        <w:t>What you’ll be doing</w:t>
      </w:r>
    </w:p>
    <w:p w14:paraId="7AE131E1" w14:textId="77777777" w:rsidR="003F208F" w:rsidRDefault="003F208F" w:rsidP="003F208F">
      <w:pPr>
        <w:spacing w:after="0" w:line="240" w:lineRule="auto"/>
        <w:rPr>
          <w:sz w:val="22"/>
          <w:szCs w:val="22"/>
        </w:rPr>
      </w:pPr>
    </w:p>
    <w:p w14:paraId="4A3BC328" w14:textId="3C0D9A9A" w:rsidR="00A7747F" w:rsidRDefault="00335562" w:rsidP="00A7747F">
      <w:pPr>
        <w:spacing w:after="0" w:line="240" w:lineRule="auto"/>
        <w:rPr>
          <w:b/>
          <w:bCs/>
          <w:sz w:val="22"/>
          <w:szCs w:val="22"/>
          <w:u w:val="single"/>
        </w:rPr>
      </w:pPr>
      <w:r w:rsidRPr="00335562">
        <w:rPr>
          <w:b/>
          <w:bCs/>
          <w:sz w:val="22"/>
          <w:szCs w:val="22"/>
          <w:u w:val="single"/>
        </w:rPr>
        <w:t xml:space="preserve">Monthly Financial Performance </w:t>
      </w:r>
      <w:r w:rsidR="000C14A3">
        <w:rPr>
          <w:b/>
          <w:bCs/>
          <w:sz w:val="22"/>
          <w:szCs w:val="22"/>
          <w:u w:val="single"/>
        </w:rPr>
        <w:t>Reporting</w:t>
      </w:r>
      <w:r w:rsidR="00A7747F" w:rsidRPr="00A7747F">
        <w:rPr>
          <w:b/>
          <w:bCs/>
          <w:sz w:val="22"/>
          <w:szCs w:val="22"/>
          <w:u w:val="single"/>
        </w:rPr>
        <w:t xml:space="preserve"> </w:t>
      </w:r>
    </w:p>
    <w:p w14:paraId="7748FED0" w14:textId="77777777" w:rsidR="00335562" w:rsidRDefault="00335562" w:rsidP="009B28F6">
      <w:pPr>
        <w:pStyle w:val="ListParagraph"/>
        <w:numPr>
          <w:ilvl w:val="0"/>
          <w:numId w:val="22"/>
        </w:numPr>
        <w:spacing w:after="0" w:line="240" w:lineRule="auto"/>
        <w:rPr>
          <w:sz w:val="22"/>
          <w:szCs w:val="22"/>
        </w:rPr>
      </w:pPr>
      <w:r w:rsidRPr="00335562">
        <w:rPr>
          <w:sz w:val="22"/>
          <w:szCs w:val="22"/>
        </w:rPr>
        <w:t>Own the design, development and production of the monthly Financial Performance Pack.</w:t>
      </w:r>
    </w:p>
    <w:p w14:paraId="29571447" w14:textId="77777777" w:rsidR="00335562" w:rsidRDefault="00335562" w:rsidP="00C4605D">
      <w:pPr>
        <w:pStyle w:val="ListParagraph"/>
        <w:numPr>
          <w:ilvl w:val="0"/>
          <w:numId w:val="22"/>
        </w:numPr>
        <w:spacing w:after="0" w:line="240" w:lineRule="auto"/>
        <w:rPr>
          <w:sz w:val="22"/>
          <w:szCs w:val="22"/>
        </w:rPr>
      </w:pPr>
      <w:r w:rsidRPr="00335562">
        <w:rPr>
          <w:sz w:val="22"/>
          <w:szCs w:val="22"/>
        </w:rPr>
        <w:t>Analyse financial performance across: Business units, Products &amp; Contract types</w:t>
      </w:r>
    </w:p>
    <w:p w14:paraId="7B79C594" w14:textId="77777777" w:rsidR="00335562" w:rsidRDefault="00335562" w:rsidP="00B1697C">
      <w:pPr>
        <w:pStyle w:val="ListParagraph"/>
        <w:numPr>
          <w:ilvl w:val="0"/>
          <w:numId w:val="22"/>
        </w:numPr>
        <w:spacing w:after="0" w:line="240" w:lineRule="auto"/>
        <w:rPr>
          <w:sz w:val="22"/>
          <w:szCs w:val="22"/>
        </w:rPr>
      </w:pPr>
      <w:r w:rsidRPr="00335562">
        <w:rPr>
          <w:sz w:val="22"/>
          <w:szCs w:val="22"/>
        </w:rPr>
        <w:t>Deliver clear commentary on variances vs plan, forecast and prior periods.</w:t>
      </w:r>
    </w:p>
    <w:p w14:paraId="51472FD3" w14:textId="77777777" w:rsidR="00335562" w:rsidRDefault="00335562" w:rsidP="00894E66">
      <w:pPr>
        <w:pStyle w:val="ListParagraph"/>
        <w:numPr>
          <w:ilvl w:val="0"/>
          <w:numId w:val="22"/>
        </w:numPr>
        <w:spacing w:after="0" w:line="240" w:lineRule="auto"/>
        <w:rPr>
          <w:sz w:val="22"/>
          <w:szCs w:val="22"/>
        </w:rPr>
      </w:pPr>
      <w:r w:rsidRPr="00335562">
        <w:rPr>
          <w:sz w:val="22"/>
          <w:szCs w:val="22"/>
        </w:rPr>
        <w:t>Identify key performance drivers and emerging risks.</w:t>
      </w:r>
    </w:p>
    <w:p w14:paraId="72B6FD3F" w14:textId="77777777" w:rsidR="00335562" w:rsidRDefault="00335562" w:rsidP="008B6B6A">
      <w:pPr>
        <w:pStyle w:val="ListParagraph"/>
        <w:numPr>
          <w:ilvl w:val="0"/>
          <w:numId w:val="22"/>
        </w:numPr>
        <w:spacing w:after="0" w:line="240" w:lineRule="auto"/>
        <w:rPr>
          <w:sz w:val="22"/>
          <w:szCs w:val="22"/>
        </w:rPr>
      </w:pPr>
      <w:r w:rsidRPr="00335562">
        <w:rPr>
          <w:sz w:val="22"/>
          <w:szCs w:val="22"/>
        </w:rPr>
        <w:t>Ensure outputs are accurate, controlled and aligned with Finance standards.</w:t>
      </w:r>
    </w:p>
    <w:p w14:paraId="54F6D76A" w14:textId="5D3FC6B5" w:rsidR="00A7747F" w:rsidRDefault="00335562" w:rsidP="008B6B6A">
      <w:pPr>
        <w:pStyle w:val="ListParagraph"/>
        <w:numPr>
          <w:ilvl w:val="0"/>
          <w:numId w:val="22"/>
        </w:numPr>
        <w:spacing w:after="0" w:line="240" w:lineRule="auto"/>
        <w:rPr>
          <w:sz w:val="22"/>
          <w:szCs w:val="22"/>
        </w:rPr>
      </w:pPr>
      <w:r w:rsidRPr="00335562">
        <w:rPr>
          <w:sz w:val="22"/>
          <w:szCs w:val="22"/>
        </w:rPr>
        <w:t>Continuously improve pack design, automation and data integrity.</w:t>
      </w:r>
    </w:p>
    <w:p w14:paraId="305125B2" w14:textId="77777777" w:rsidR="00335562" w:rsidRPr="00335562" w:rsidRDefault="00335562" w:rsidP="00335562">
      <w:pPr>
        <w:pStyle w:val="ListParagraph"/>
        <w:spacing w:after="0" w:line="240" w:lineRule="auto"/>
        <w:rPr>
          <w:sz w:val="22"/>
          <w:szCs w:val="22"/>
        </w:rPr>
      </w:pPr>
    </w:p>
    <w:p w14:paraId="3EB7755A" w14:textId="77777777" w:rsidR="007C7CF7" w:rsidRDefault="007C7CF7" w:rsidP="00A7747F">
      <w:pPr>
        <w:spacing w:after="0" w:line="240" w:lineRule="auto"/>
        <w:rPr>
          <w:b/>
          <w:bCs/>
          <w:sz w:val="22"/>
          <w:szCs w:val="22"/>
          <w:u w:val="single"/>
        </w:rPr>
      </w:pPr>
      <w:r w:rsidRPr="007C7CF7">
        <w:rPr>
          <w:b/>
          <w:bCs/>
          <w:sz w:val="22"/>
          <w:szCs w:val="22"/>
          <w:u w:val="single"/>
        </w:rPr>
        <w:t>Financial Analysis &amp; Reporting</w:t>
      </w:r>
    </w:p>
    <w:p w14:paraId="56E55450" w14:textId="77777777" w:rsidR="007C7CF7" w:rsidRDefault="007C7CF7" w:rsidP="00A7747F">
      <w:pPr>
        <w:spacing w:after="0" w:line="240" w:lineRule="auto"/>
        <w:rPr>
          <w:b/>
          <w:bCs/>
          <w:sz w:val="22"/>
          <w:szCs w:val="22"/>
          <w:u w:val="single"/>
        </w:rPr>
      </w:pPr>
    </w:p>
    <w:p w14:paraId="151E3172" w14:textId="77777777" w:rsidR="007C7CF7" w:rsidRDefault="007C7CF7" w:rsidP="007A5C60">
      <w:pPr>
        <w:pStyle w:val="ListParagraph"/>
        <w:numPr>
          <w:ilvl w:val="0"/>
          <w:numId w:val="23"/>
        </w:numPr>
        <w:spacing w:after="0" w:line="240" w:lineRule="auto"/>
        <w:rPr>
          <w:sz w:val="22"/>
          <w:szCs w:val="22"/>
        </w:rPr>
      </w:pPr>
      <w:r w:rsidRPr="007C7CF7">
        <w:rPr>
          <w:sz w:val="22"/>
          <w:szCs w:val="22"/>
        </w:rPr>
        <w:t>Perform detailed financial variance analysis.</w:t>
      </w:r>
    </w:p>
    <w:p w14:paraId="7F5E8EE2" w14:textId="23927D12" w:rsidR="00764545" w:rsidRPr="00764545" w:rsidRDefault="00764545" w:rsidP="00764545">
      <w:pPr>
        <w:pStyle w:val="ListParagraph"/>
        <w:numPr>
          <w:ilvl w:val="0"/>
          <w:numId w:val="23"/>
        </w:numPr>
        <w:rPr>
          <w:sz w:val="22"/>
          <w:szCs w:val="22"/>
        </w:rPr>
      </w:pPr>
      <w:r w:rsidRPr="00764545">
        <w:rPr>
          <w:sz w:val="22"/>
          <w:szCs w:val="22"/>
        </w:rPr>
        <w:t xml:space="preserve">Delivery of standard and routine reporting, including the </w:t>
      </w:r>
      <w:r>
        <w:rPr>
          <w:sz w:val="22"/>
          <w:szCs w:val="22"/>
        </w:rPr>
        <w:t>Monthly Performance Report</w:t>
      </w:r>
      <w:r w:rsidRPr="00764545">
        <w:rPr>
          <w:sz w:val="22"/>
          <w:szCs w:val="22"/>
        </w:rPr>
        <w:t>, Benchmarks and Executive Dashboards by required deadlines</w:t>
      </w:r>
    </w:p>
    <w:p w14:paraId="35123C15" w14:textId="77777777" w:rsidR="007C7CF7" w:rsidRDefault="007C7CF7" w:rsidP="00F16029">
      <w:pPr>
        <w:pStyle w:val="ListParagraph"/>
        <w:numPr>
          <w:ilvl w:val="0"/>
          <w:numId w:val="23"/>
        </w:numPr>
        <w:spacing w:after="0" w:line="240" w:lineRule="auto"/>
        <w:rPr>
          <w:sz w:val="22"/>
          <w:szCs w:val="22"/>
        </w:rPr>
      </w:pPr>
      <w:r w:rsidRPr="007C7CF7">
        <w:rPr>
          <w:sz w:val="22"/>
          <w:szCs w:val="22"/>
        </w:rPr>
        <w:t>Support scenario modelling and forecast validation.</w:t>
      </w:r>
    </w:p>
    <w:p w14:paraId="449BD9EF" w14:textId="4A658E55" w:rsidR="007C7CF7" w:rsidRDefault="007C7CF7" w:rsidP="00F16029">
      <w:pPr>
        <w:pStyle w:val="ListParagraph"/>
        <w:numPr>
          <w:ilvl w:val="0"/>
          <w:numId w:val="23"/>
        </w:numPr>
        <w:spacing w:after="0" w:line="240" w:lineRule="auto"/>
        <w:rPr>
          <w:sz w:val="22"/>
          <w:szCs w:val="22"/>
        </w:rPr>
      </w:pPr>
      <w:r w:rsidRPr="007C7CF7">
        <w:rPr>
          <w:sz w:val="22"/>
          <w:szCs w:val="22"/>
        </w:rPr>
        <w:t>Develop analytical insight beyond reporting — focusing on value-add commentary.</w:t>
      </w:r>
    </w:p>
    <w:p w14:paraId="36E5B863" w14:textId="77777777" w:rsidR="00FD6E7C" w:rsidRDefault="00FD6E7C" w:rsidP="00FD6E7C">
      <w:pPr>
        <w:spacing w:after="0" w:line="240" w:lineRule="auto"/>
        <w:rPr>
          <w:sz w:val="22"/>
          <w:szCs w:val="22"/>
        </w:rPr>
      </w:pPr>
    </w:p>
    <w:p w14:paraId="0F3077C1" w14:textId="77777777" w:rsidR="008422B0" w:rsidRPr="008422B0" w:rsidRDefault="008422B0" w:rsidP="008422B0">
      <w:pPr>
        <w:spacing w:after="0" w:line="240" w:lineRule="auto"/>
        <w:rPr>
          <w:b/>
          <w:bCs/>
          <w:sz w:val="22"/>
          <w:szCs w:val="22"/>
          <w:u w:val="single"/>
        </w:rPr>
      </w:pPr>
      <w:r w:rsidRPr="008422B0">
        <w:rPr>
          <w:b/>
          <w:bCs/>
          <w:sz w:val="22"/>
          <w:szCs w:val="22"/>
          <w:u w:val="single"/>
        </w:rPr>
        <w:t>Pricing &amp; Underwriting Analysis</w:t>
      </w:r>
    </w:p>
    <w:p w14:paraId="516EEBF9" w14:textId="77777777" w:rsidR="008422B0" w:rsidRPr="008422B0" w:rsidRDefault="008422B0" w:rsidP="008422B0">
      <w:pPr>
        <w:spacing w:after="0" w:line="240" w:lineRule="auto"/>
        <w:rPr>
          <w:sz w:val="22"/>
          <w:szCs w:val="22"/>
        </w:rPr>
      </w:pPr>
    </w:p>
    <w:p w14:paraId="27BDD1EB" w14:textId="77777777" w:rsidR="008422B0" w:rsidRDefault="008422B0" w:rsidP="0073659C">
      <w:pPr>
        <w:pStyle w:val="ListParagraph"/>
        <w:numPr>
          <w:ilvl w:val="0"/>
          <w:numId w:val="24"/>
        </w:numPr>
        <w:spacing w:after="0" w:line="240" w:lineRule="auto"/>
        <w:rPr>
          <w:sz w:val="22"/>
          <w:szCs w:val="22"/>
        </w:rPr>
      </w:pPr>
      <w:r w:rsidRPr="008422B0">
        <w:rPr>
          <w:sz w:val="22"/>
          <w:szCs w:val="22"/>
        </w:rPr>
        <w:t>Provide analytical support to pricing and underwriting processes.</w:t>
      </w:r>
    </w:p>
    <w:p w14:paraId="034904D9" w14:textId="77777777" w:rsidR="008422B0" w:rsidRDefault="008422B0" w:rsidP="002A1F99">
      <w:pPr>
        <w:pStyle w:val="ListParagraph"/>
        <w:numPr>
          <w:ilvl w:val="0"/>
          <w:numId w:val="24"/>
        </w:numPr>
        <w:spacing w:after="0" w:line="240" w:lineRule="auto"/>
        <w:rPr>
          <w:sz w:val="22"/>
          <w:szCs w:val="22"/>
        </w:rPr>
      </w:pPr>
      <w:r w:rsidRPr="008422B0">
        <w:rPr>
          <w:sz w:val="22"/>
          <w:szCs w:val="22"/>
        </w:rPr>
        <w:t>Evaluate performance against pricing assumptions.</w:t>
      </w:r>
    </w:p>
    <w:p w14:paraId="34535CFD" w14:textId="291770A4" w:rsidR="00FD6E7C" w:rsidRDefault="008422B0" w:rsidP="002A1F99">
      <w:pPr>
        <w:pStyle w:val="ListParagraph"/>
        <w:numPr>
          <w:ilvl w:val="0"/>
          <w:numId w:val="24"/>
        </w:numPr>
        <w:spacing w:after="0" w:line="240" w:lineRule="auto"/>
        <w:rPr>
          <w:sz w:val="22"/>
          <w:szCs w:val="22"/>
        </w:rPr>
      </w:pPr>
      <w:r w:rsidRPr="008422B0">
        <w:rPr>
          <w:sz w:val="22"/>
          <w:szCs w:val="22"/>
        </w:rPr>
        <w:t>Assist in profitability and return analysis by product and contract type.</w:t>
      </w:r>
    </w:p>
    <w:p w14:paraId="2B401DA6" w14:textId="77777777" w:rsidR="00554406" w:rsidRDefault="00554406" w:rsidP="00554406">
      <w:pPr>
        <w:spacing w:after="0" w:line="240" w:lineRule="auto"/>
        <w:rPr>
          <w:sz w:val="22"/>
          <w:szCs w:val="22"/>
        </w:rPr>
      </w:pPr>
    </w:p>
    <w:p w14:paraId="291CA3D0" w14:textId="77777777" w:rsidR="00554406" w:rsidRDefault="00554406" w:rsidP="00554406">
      <w:pPr>
        <w:spacing w:after="0" w:line="240" w:lineRule="auto"/>
        <w:rPr>
          <w:b/>
          <w:bCs/>
          <w:sz w:val="22"/>
          <w:szCs w:val="22"/>
          <w:u w:val="single"/>
        </w:rPr>
      </w:pPr>
    </w:p>
    <w:p w14:paraId="03993D45" w14:textId="07F04F3E" w:rsidR="00554406" w:rsidRPr="00554406" w:rsidRDefault="00554406" w:rsidP="00554406">
      <w:pPr>
        <w:spacing w:after="0" w:line="240" w:lineRule="auto"/>
        <w:rPr>
          <w:b/>
          <w:bCs/>
          <w:sz w:val="22"/>
          <w:szCs w:val="22"/>
          <w:u w:val="single"/>
        </w:rPr>
      </w:pPr>
      <w:r>
        <w:rPr>
          <w:b/>
          <w:bCs/>
          <w:sz w:val="22"/>
          <w:szCs w:val="22"/>
          <w:u w:val="single"/>
        </w:rPr>
        <w:lastRenderedPageBreak/>
        <w:t>F</w:t>
      </w:r>
      <w:r w:rsidRPr="00554406">
        <w:rPr>
          <w:b/>
          <w:bCs/>
          <w:sz w:val="22"/>
          <w:szCs w:val="22"/>
          <w:u w:val="single"/>
        </w:rPr>
        <w:t>P&amp;A Transformation &amp; Data Enablement</w:t>
      </w:r>
    </w:p>
    <w:p w14:paraId="28D03BF0" w14:textId="77777777" w:rsidR="00554406" w:rsidRPr="00554406" w:rsidRDefault="00554406" w:rsidP="00554406">
      <w:pPr>
        <w:spacing w:after="0" w:line="240" w:lineRule="auto"/>
        <w:rPr>
          <w:sz w:val="22"/>
          <w:szCs w:val="22"/>
        </w:rPr>
      </w:pPr>
    </w:p>
    <w:p w14:paraId="26E3A913" w14:textId="77777777" w:rsidR="00554406" w:rsidRDefault="00554406" w:rsidP="004111F6">
      <w:pPr>
        <w:pStyle w:val="ListParagraph"/>
        <w:numPr>
          <w:ilvl w:val="0"/>
          <w:numId w:val="25"/>
        </w:numPr>
        <w:spacing w:after="0" w:line="240" w:lineRule="auto"/>
        <w:rPr>
          <w:sz w:val="22"/>
          <w:szCs w:val="22"/>
        </w:rPr>
      </w:pPr>
      <w:r w:rsidRPr="00554406">
        <w:rPr>
          <w:sz w:val="22"/>
          <w:szCs w:val="22"/>
        </w:rPr>
        <w:t>Act as a super-user for financial planning and reporting systems.</w:t>
      </w:r>
    </w:p>
    <w:p w14:paraId="50B5BC21" w14:textId="77777777" w:rsidR="00554406" w:rsidRDefault="00554406" w:rsidP="00986716">
      <w:pPr>
        <w:pStyle w:val="ListParagraph"/>
        <w:numPr>
          <w:ilvl w:val="0"/>
          <w:numId w:val="25"/>
        </w:numPr>
        <w:spacing w:after="0" w:line="240" w:lineRule="auto"/>
        <w:rPr>
          <w:sz w:val="22"/>
          <w:szCs w:val="22"/>
        </w:rPr>
      </w:pPr>
      <w:r w:rsidRPr="00554406">
        <w:rPr>
          <w:sz w:val="22"/>
          <w:szCs w:val="22"/>
        </w:rPr>
        <w:t>Drive automation of reporting processes.</w:t>
      </w:r>
    </w:p>
    <w:p w14:paraId="29233450" w14:textId="77777777" w:rsidR="00554406" w:rsidRDefault="00554406" w:rsidP="0075497C">
      <w:pPr>
        <w:pStyle w:val="ListParagraph"/>
        <w:numPr>
          <w:ilvl w:val="0"/>
          <w:numId w:val="25"/>
        </w:numPr>
        <w:spacing w:after="0" w:line="240" w:lineRule="auto"/>
        <w:rPr>
          <w:sz w:val="22"/>
          <w:szCs w:val="22"/>
        </w:rPr>
      </w:pPr>
      <w:r w:rsidRPr="00554406">
        <w:rPr>
          <w:sz w:val="22"/>
          <w:szCs w:val="22"/>
        </w:rPr>
        <w:t>Improve data flows between systems.</w:t>
      </w:r>
    </w:p>
    <w:p w14:paraId="383091EE" w14:textId="77777777" w:rsidR="00503873" w:rsidRDefault="00554406" w:rsidP="008D2D9C">
      <w:pPr>
        <w:pStyle w:val="ListParagraph"/>
        <w:numPr>
          <w:ilvl w:val="0"/>
          <w:numId w:val="25"/>
        </w:numPr>
        <w:spacing w:after="0" w:line="240" w:lineRule="auto"/>
        <w:rPr>
          <w:sz w:val="22"/>
          <w:szCs w:val="22"/>
        </w:rPr>
      </w:pPr>
      <w:r w:rsidRPr="00503873">
        <w:rPr>
          <w:sz w:val="22"/>
          <w:szCs w:val="22"/>
        </w:rPr>
        <w:t>Develop dashboards and analytical models using modern tools.</w:t>
      </w:r>
    </w:p>
    <w:p w14:paraId="004BC8B3" w14:textId="74CEAF86" w:rsidR="00554406" w:rsidRPr="00503873" w:rsidRDefault="00554406" w:rsidP="008D2D9C">
      <w:pPr>
        <w:pStyle w:val="ListParagraph"/>
        <w:numPr>
          <w:ilvl w:val="0"/>
          <w:numId w:val="25"/>
        </w:numPr>
        <w:spacing w:after="0" w:line="240" w:lineRule="auto"/>
        <w:rPr>
          <w:sz w:val="22"/>
          <w:szCs w:val="22"/>
        </w:rPr>
      </w:pPr>
      <w:r w:rsidRPr="00503873">
        <w:rPr>
          <w:sz w:val="22"/>
          <w:szCs w:val="22"/>
        </w:rPr>
        <w:t>Champion continuous improvement within FP&amp;A.</w:t>
      </w:r>
    </w:p>
    <w:p w14:paraId="09046103" w14:textId="77777777" w:rsidR="007C7CF7" w:rsidRPr="00A7747F" w:rsidRDefault="007C7CF7" w:rsidP="00A7747F">
      <w:pPr>
        <w:spacing w:after="0" w:line="240" w:lineRule="auto"/>
        <w:rPr>
          <w:sz w:val="22"/>
          <w:szCs w:val="22"/>
        </w:rPr>
      </w:pPr>
    </w:p>
    <w:p w14:paraId="2C438757" w14:textId="77777777" w:rsidR="003F208F" w:rsidRDefault="003F208F" w:rsidP="003F208F">
      <w:pPr>
        <w:spacing w:after="0" w:line="240" w:lineRule="auto"/>
        <w:rPr>
          <w:b/>
          <w:bCs/>
          <w:color w:val="1739E5" w:themeColor="accent2"/>
          <w:sz w:val="22"/>
          <w:szCs w:val="22"/>
        </w:rPr>
      </w:pPr>
      <w:r w:rsidRPr="00074BAA">
        <w:rPr>
          <w:b/>
          <w:bCs/>
          <w:color w:val="1739E5" w:themeColor="accent2"/>
          <w:sz w:val="22"/>
          <w:szCs w:val="22"/>
        </w:rPr>
        <w:t>About you</w:t>
      </w:r>
    </w:p>
    <w:p w14:paraId="16AE32A9" w14:textId="77777777" w:rsidR="00B03A72" w:rsidRDefault="00B03A72" w:rsidP="003F208F">
      <w:pPr>
        <w:spacing w:after="0" w:line="240" w:lineRule="auto"/>
        <w:rPr>
          <w:b/>
          <w:bCs/>
          <w:color w:val="1739E5" w:themeColor="accent2"/>
          <w:sz w:val="22"/>
          <w:szCs w:val="22"/>
        </w:rPr>
      </w:pPr>
    </w:p>
    <w:p w14:paraId="009C5C87" w14:textId="0FA2F44B" w:rsidR="009C2B76" w:rsidRPr="009C2B76" w:rsidRDefault="009C2B76" w:rsidP="009C2B76">
      <w:pPr>
        <w:spacing w:after="0" w:line="240" w:lineRule="auto"/>
        <w:rPr>
          <w:sz w:val="22"/>
          <w:szCs w:val="22"/>
        </w:rPr>
      </w:pPr>
      <w:r w:rsidRPr="009C2B76">
        <w:rPr>
          <w:sz w:val="22"/>
          <w:szCs w:val="22"/>
        </w:rPr>
        <w:t>You will be a qualified accountant (ACA, ACCA or CIMA) with a strong grounding in financial analysis, management reporting and performance insight gained within a corporate environment.</w:t>
      </w:r>
    </w:p>
    <w:p w14:paraId="09964BD6" w14:textId="77777777" w:rsidR="009C2B76" w:rsidRPr="009C2B76" w:rsidRDefault="009C2B76" w:rsidP="009C2B76">
      <w:pPr>
        <w:spacing w:after="0" w:line="240" w:lineRule="auto"/>
        <w:rPr>
          <w:sz w:val="22"/>
          <w:szCs w:val="22"/>
        </w:rPr>
      </w:pPr>
    </w:p>
    <w:p w14:paraId="65E80B56" w14:textId="77777777" w:rsidR="009C2B76" w:rsidRPr="009C2B76" w:rsidRDefault="009C2B76" w:rsidP="009C2B76">
      <w:pPr>
        <w:spacing w:after="0" w:line="240" w:lineRule="auto"/>
        <w:rPr>
          <w:sz w:val="22"/>
          <w:szCs w:val="22"/>
        </w:rPr>
      </w:pPr>
      <w:r w:rsidRPr="009C2B76">
        <w:rPr>
          <w:sz w:val="22"/>
          <w:szCs w:val="22"/>
        </w:rPr>
        <w:t>You will have formidable analytical and mathematical skills, combined with a genuine passion for understanding what drives financial performance across multiple business units, products and contract types. You are comfortable working with large, complex data sets and can translate detailed analysis into clear, concise and commercially relevant insight.</w:t>
      </w:r>
    </w:p>
    <w:p w14:paraId="1207C93C" w14:textId="77777777" w:rsidR="009C2B76" w:rsidRPr="009C2B76" w:rsidRDefault="009C2B76" w:rsidP="009C2B76">
      <w:pPr>
        <w:spacing w:after="0" w:line="240" w:lineRule="auto"/>
        <w:rPr>
          <w:sz w:val="22"/>
          <w:szCs w:val="22"/>
        </w:rPr>
      </w:pPr>
    </w:p>
    <w:p w14:paraId="4FBFBCA4" w14:textId="77777777" w:rsidR="009C2B76" w:rsidRPr="009C2B76" w:rsidRDefault="009C2B76" w:rsidP="009C2B76">
      <w:pPr>
        <w:spacing w:after="0" w:line="240" w:lineRule="auto"/>
        <w:rPr>
          <w:sz w:val="22"/>
          <w:szCs w:val="22"/>
        </w:rPr>
      </w:pPr>
      <w:r w:rsidRPr="009C2B76">
        <w:rPr>
          <w:sz w:val="22"/>
          <w:szCs w:val="22"/>
        </w:rPr>
        <w:t>You will possess expert-level Excel capability and be highly confident using advanced analytical and data tools such as Power Query, Power BI, SQL or similar technologies. You enjoy improving processes, automating manual reporting activities and enhancing the quality, consistency and integrity of financial outputs.</w:t>
      </w:r>
    </w:p>
    <w:p w14:paraId="09B4C21D" w14:textId="77777777" w:rsidR="009C2B76" w:rsidRPr="009C2B76" w:rsidRDefault="009C2B76" w:rsidP="009C2B76">
      <w:pPr>
        <w:spacing w:after="0" w:line="240" w:lineRule="auto"/>
        <w:rPr>
          <w:sz w:val="22"/>
          <w:szCs w:val="22"/>
        </w:rPr>
      </w:pPr>
    </w:p>
    <w:p w14:paraId="7687808A" w14:textId="77777777" w:rsidR="009C2B76" w:rsidRPr="009C2B76" w:rsidRDefault="009C2B76" w:rsidP="009C2B76">
      <w:pPr>
        <w:spacing w:after="0" w:line="240" w:lineRule="auto"/>
        <w:rPr>
          <w:sz w:val="22"/>
          <w:szCs w:val="22"/>
        </w:rPr>
      </w:pPr>
      <w:r w:rsidRPr="009C2B76">
        <w:rPr>
          <w:sz w:val="22"/>
          <w:szCs w:val="22"/>
        </w:rPr>
        <w:t>You will have experience in producing structured monthly performance reporting or management information, and you understand the importance of accuracy, financial control and governance within a corporate Finance function.</w:t>
      </w:r>
    </w:p>
    <w:p w14:paraId="475B1C34" w14:textId="77777777" w:rsidR="009C2B76" w:rsidRPr="009C2B76" w:rsidRDefault="009C2B76" w:rsidP="009C2B76">
      <w:pPr>
        <w:spacing w:after="0" w:line="240" w:lineRule="auto"/>
        <w:rPr>
          <w:sz w:val="22"/>
          <w:szCs w:val="22"/>
        </w:rPr>
      </w:pPr>
    </w:p>
    <w:p w14:paraId="0D55CA4A" w14:textId="77777777" w:rsidR="009C2B76" w:rsidRPr="009C2B76" w:rsidRDefault="009C2B76" w:rsidP="009C2B76">
      <w:pPr>
        <w:spacing w:after="0" w:line="240" w:lineRule="auto"/>
        <w:rPr>
          <w:sz w:val="22"/>
          <w:szCs w:val="22"/>
        </w:rPr>
      </w:pPr>
      <w:r w:rsidRPr="009C2B76">
        <w:rPr>
          <w:sz w:val="22"/>
          <w:szCs w:val="22"/>
        </w:rPr>
        <w:t>You are naturally curious and proactive, able to identify trends, risks and opportunities within financial results and articulate these clearly to a wide range of stakeholders. You are confident challenging assumptions where appropriate and comfortable explaining complex financial information in a way that is accessible and actionable.</w:t>
      </w:r>
    </w:p>
    <w:p w14:paraId="2F3E32BB" w14:textId="77777777" w:rsidR="009C2B76" w:rsidRPr="009C2B76" w:rsidRDefault="009C2B76" w:rsidP="009C2B76">
      <w:pPr>
        <w:spacing w:after="0" w:line="240" w:lineRule="auto"/>
        <w:rPr>
          <w:sz w:val="22"/>
          <w:szCs w:val="22"/>
        </w:rPr>
      </w:pPr>
    </w:p>
    <w:p w14:paraId="002CEC1B" w14:textId="77777777" w:rsidR="009C2B76" w:rsidRPr="009C2B76" w:rsidRDefault="009C2B76" w:rsidP="009C2B76">
      <w:pPr>
        <w:spacing w:after="0" w:line="240" w:lineRule="auto"/>
        <w:rPr>
          <w:sz w:val="22"/>
          <w:szCs w:val="22"/>
        </w:rPr>
      </w:pPr>
      <w:r w:rsidRPr="009C2B76">
        <w:rPr>
          <w:sz w:val="22"/>
          <w:szCs w:val="22"/>
        </w:rPr>
        <w:t>You will be self-motivated and organised, with the ability to manage competing priorities and deliver high-quality outputs to tight monthly deadlines without compromising accuracy.</w:t>
      </w:r>
    </w:p>
    <w:p w14:paraId="566A75D0" w14:textId="77777777" w:rsidR="009C2B76" w:rsidRPr="009C2B76" w:rsidRDefault="009C2B76" w:rsidP="009C2B76">
      <w:pPr>
        <w:spacing w:after="0" w:line="240" w:lineRule="auto"/>
        <w:rPr>
          <w:sz w:val="22"/>
          <w:szCs w:val="22"/>
        </w:rPr>
      </w:pPr>
    </w:p>
    <w:p w14:paraId="4D369AA2" w14:textId="77777777" w:rsidR="009C2B76" w:rsidRPr="009C2B76" w:rsidRDefault="009C2B76" w:rsidP="009C2B76">
      <w:pPr>
        <w:spacing w:after="0" w:line="240" w:lineRule="auto"/>
        <w:rPr>
          <w:sz w:val="22"/>
          <w:szCs w:val="22"/>
        </w:rPr>
      </w:pPr>
      <w:r w:rsidRPr="009C2B76">
        <w:rPr>
          <w:sz w:val="22"/>
          <w:szCs w:val="22"/>
        </w:rPr>
        <w:t>You will have strong communication and influencing skills, enabling you to build effective working relationships across Finance and the wider business. You thrive in a collaborative environment and are keen to contribute to the continuous evolution of FP&amp;A processes, systems and reporting.</w:t>
      </w:r>
    </w:p>
    <w:p w14:paraId="42D71A8F" w14:textId="77777777" w:rsidR="009C2B76" w:rsidRPr="009C2B76" w:rsidRDefault="009C2B76" w:rsidP="009C2B76">
      <w:pPr>
        <w:spacing w:after="0" w:line="240" w:lineRule="auto"/>
        <w:rPr>
          <w:sz w:val="22"/>
          <w:szCs w:val="22"/>
        </w:rPr>
      </w:pPr>
    </w:p>
    <w:p w14:paraId="539CE9E5" w14:textId="5122B465" w:rsidR="003F208F" w:rsidRDefault="009C2B76" w:rsidP="009C2B76">
      <w:pPr>
        <w:spacing w:after="0" w:line="240" w:lineRule="auto"/>
        <w:rPr>
          <w:sz w:val="22"/>
          <w:szCs w:val="22"/>
        </w:rPr>
      </w:pPr>
      <w:r w:rsidRPr="009C2B76">
        <w:rPr>
          <w:sz w:val="22"/>
          <w:szCs w:val="22"/>
        </w:rPr>
        <w:t>You will demonstrate a proactive mindset and a commitment to continuous improvement, with a desire to enhance reporting frameworks, strengthen analytical capability and support better decision-making across the organisation.</w:t>
      </w:r>
    </w:p>
    <w:p w14:paraId="27367EDF" w14:textId="77777777" w:rsidR="00985947" w:rsidRDefault="00985947" w:rsidP="009C2B76">
      <w:pPr>
        <w:spacing w:after="0" w:line="240" w:lineRule="auto"/>
        <w:rPr>
          <w:sz w:val="22"/>
          <w:szCs w:val="22"/>
        </w:rPr>
      </w:pPr>
    </w:p>
    <w:p w14:paraId="5F5C04F2" w14:textId="77777777" w:rsidR="00985947" w:rsidRPr="00074BAA" w:rsidRDefault="00985947" w:rsidP="009C2B76">
      <w:pPr>
        <w:spacing w:after="0" w:line="240" w:lineRule="auto"/>
        <w:rPr>
          <w:sz w:val="22"/>
          <w:szCs w:val="22"/>
        </w:rPr>
      </w:pPr>
    </w:p>
    <w:p w14:paraId="1F831AA6" w14:textId="77777777" w:rsidR="003F208F" w:rsidRDefault="003F208F" w:rsidP="003F208F">
      <w:pPr>
        <w:spacing w:after="0" w:line="240" w:lineRule="auto"/>
        <w:rPr>
          <w:b/>
          <w:bCs/>
          <w:color w:val="1739E5" w:themeColor="accent2"/>
          <w:sz w:val="22"/>
          <w:szCs w:val="22"/>
        </w:rPr>
      </w:pPr>
      <w:r w:rsidRPr="00074BAA">
        <w:rPr>
          <w:b/>
          <w:bCs/>
          <w:color w:val="1739E5" w:themeColor="accent2"/>
          <w:sz w:val="22"/>
          <w:szCs w:val="22"/>
        </w:rPr>
        <w:lastRenderedPageBreak/>
        <w:t>Minimum criteria</w:t>
      </w:r>
    </w:p>
    <w:p w14:paraId="56F23117" w14:textId="77777777" w:rsidR="005F3EDE" w:rsidRDefault="005F3EDE" w:rsidP="003F208F">
      <w:pPr>
        <w:spacing w:after="0" w:line="240" w:lineRule="auto"/>
        <w:rPr>
          <w:b/>
          <w:bCs/>
          <w:color w:val="1739E5" w:themeColor="accent2"/>
          <w:sz w:val="22"/>
          <w:szCs w:val="22"/>
        </w:rPr>
      </w:pPr>
    </w:p>
    <w:p w14:paraId="32293CDE" w14:textId="079158B8" w:rsidR="00125F73" w:rsidRPr="00125F73" w:rsidRDefault="00125F73" w:rsidP="00125F73">
      <w:pPr>
        <w:pStyle w:val="ListParagraph"/>
        <w:numPr>
          <w:ilvl w:val="0"/>
          <w:numId w:val="17"/>
        </w:numPr>
        <w:spacing w:after="0" w:line="240" w:lineRule="auto"/>
        <w:rPr>
          <w:sz w:val="22"/>
          <w:szCs w:val="22"/>
        </w:rPr>
      </w:pPr>
      <w:r w:rsidRPr="00125F73">
        <w:rPr>
          <w:sz w:val="22"/>
          <w:szCs w:val="22"/>
        </w:rPr>
        <w:t>Fully qualified accountant (ACA / ACCA / CIMA).</w:t>
      </w:r>
    </w:p>
    <w:p w14:paraId="68DB87C8" w14:textId="21777745" w:rsidR="00125F73" w:rsidRPr="00125F73" w:rsidRDefault="00125F73" w:rsidP="00125F73">
      <w:pPr>
        <w:pStyle w:val="ListParagraph"/>
        <w:numPr>
          <w:ilvl w:val="0"/>
          <w:numId w:val="17"/>
        </w:numPr>
        <w:spacing w:after="0" w:line="240" w:lineRule="auto"/>
        <w:rPr>
          <w:sz w:val="22"/>
          <w:szCs w:val="22"/>
        </w:rPr>
      </w:pPr>
      <w:r w:rsidRPr="00125F73">
        <w:rPr>
          <w:sz w:val="22"/>
          <w:szCs w:val="22"/>
        </w:rPr>
        <w:t>Advanced Excel (modelling, Power Query, structured logic).</w:t>
      </w:r>
    </w:p>
    <w:p w14:paraId="77CD812E" w14:textId="4428002B" w:rsidR="00125F73" w:rsidRPr="00125F73" w:rsidRDefault="00125F73" w:rsidP="00125F73">
      <w:pPr>
        <w:pStyle w:val="ListParagraph"/>
        <w:numPr>
          <w:ilvl w:val="0"/>
          <w:numId w:val="17"/>
        </w:numPr>
        <w:spacing w:after="0" w:line="240" w:lineRule="auto"/>
        <w:rPr>
          <w:sz w:val="22"/>
          <w:szCs w:val="22"/>
        </w:rPr>
      </w:pPr>
      <w:r w:rsidRPr="00125F73">
        <w:rPr>
          <w:sz w:val="22"/>
          <w:szCs w:val="22"/>
        </w:rPr>
        <w:t>Strong experience in financial performance analysis.</w:t>
      </w:r>
    </w:p>
    <w:p w14:paraId="6D2F3BDF" w14:textId="31F092D4" w:rsidR="00125F73" w:rsidRPr="00125F73" w:rsidRDefault="00125F73" w:rsidP="00125F73">
      <w:pPr>
        <w:pStyle w:val="ListParagraph"/>
        <w:numPr>
          <w:ilvl w:val="0"/>
          <w:numId w:val="17"/>
        </w:numPr>
        <w:spacing w:after="0" w:line="240" w:lineRule="auto"/>
        <w:rPr>
          <w:sz w:val="22"/>
          <w:szCs w:val="22"/>
        </w:rPr>
      </w:pPr>
      <w:r w:rsidRPr="00125F73">
        <w:rPr>
          <w:sz w:val="22"/>
          <w:szCs w:val="22"/>
        </w:rPr>
        <w:t>Experience producing structured monthly management/performance reporting.</w:t>
      </w:r>
    </w:p>
    <w:p w14:paraId="7C2AA524" w14:textId="74DD241B" w:rsidR="00125F73" w:rsidRPr="00125F73" w:rsidRDefault="00125F73" w:rsidP="00125F73">
      <w:pPr>
        <w:pStyle w:val="ListParagraph"/>
        <w:numPr>
          <w:ilvl w:val="0"/>
          <w:numId w:val="17"/>
        </w:numPr>
        <w:spacing w:after="0" w:line="240" w:lineRule="auto"/>
        <w:rPr>
          <w:sz w:val="22"/>
          <w:szCs w:val="22"/>
        </w:rPr>
      </w:pPr>
      <w:r w:rsidRPr="00125F73">
        <w:rPr>
          <w:sz w:val="22"/>
          <w:szCs w:val="22"/>
        </w:rPr>
        <w:t>Ability to synthesise large data sets into clear executive insight.</w:t>
      </w:r>
    </w:p>
    <w:p w14:paraId="56C0A17E" w14:textId="77777777" w:rsidR="00125F73" w:rsidRDefault="00125F73" w:rsidP="00125F73">
      <w:pPr>
        <w:pStyle w:val="ListParagraph"/>
        <w:numPr>
          <w:ilvl w:val="0"/>
          <w:numId w:val="17"/>
        </w:numPr>
        <w:spacing w:after="0" w:line="240" w:lineRule="auto"/>
        <w:rPr>
          <w:sz w:val="22"/>
          <w:szCs w:val="22"/>
        </w:rPr>
      </w:pPr>
      <w:r w:rsidRPr="00125F73">
        <w:rPr>
          <w:sz w:val="22"/>
          <w:szCs w:val="22"/>
        </w:rPr>
        <w:t>Excellent written and verbal communication skills.</w:t>
      </w:r>
    </w:p>
    <w:p w14:paraId="149FF2F5" w14:textId="77777777" w:rsidR="00125F73" w:rsidRDefault="00125F73" w:rsidP="00125F73">
      <w:pPr>
        <w:spacing w:after="0" w:line="240" w:lineRule="auto"/>
        <w:rPr>
          <w:sz w:val="22"/>
          <w:szCs w:val="22"/>
        </w:rPr>
      </w:pPr>
    </w:p>
    <w:p w14:paraId="0983783E" w14:textId="77777777" w:rsidR="00451FF8" w:rsidRPr="00451FF8" w:rsidRDefault="00451FF8" w:rsidP="00451FF8">
      <w:pPr>
        <w:spacing w:after="0" w:line="240" w:lineRule="auto"/>
        <w:rPr>
          <w:sz w:val="22"/>
          <w:szCs w:val="22"/>
        </w:rPr>
      </w:pPr>
      <w:r w:rsidRPr="00451FF8">
        <w:rPr>
          <w:sz w:val="22"/>
          <w:szCs w:val="22"/>
        </w:rPr>
        <w:t>Highly Desirable</w:t>
      </w:r>
    </w:p>
    <w:p w14:paraId="13A89986" w14:textId="77777777" w:rsidR="00451FF8" w:rsidRPr="00451FF8" w:rsidRDefault="00451FF8" w:rsidP="00451FF8">
      <w:pPr>
        <w:spacing w:after="0" w:line="240" w:lineRule="auto"/>
        <w:rPr>
          <w:sz w:val="22"/>
          <w:szCs w:val="22"/>
        </w:rPr>
      </w:pPr>
    </w:p>
    <w:p w14:paraId="7EDE8F22" w14:textId="08122800" w:rsidR="00451FF8" w:rsidRDefault="00451FF8" w:rsidP="00516ABF">
      <w:pPr>
        <w:pStyle w:val="ListParagraph"/>
        <w:numPr>
          <w:ilvl w:val="0"/>
          <w:numId w:val="26"/>
        </w:numPr>
        <w:spacing w:after="0" w:line="240" w:lineRule="auto"/>
        <w:rPr>
          <w:sz w:val="22"/>
          <w:szCs w:val="22"/>
        </w:rPr>
      </w:pPr>
      <w:r w:rsidRPr="00451FF8">
        <w:rPr>
          <w:sz w:val="22"/>
          <w:szCs w:val="22"/>
        </w:rPr>
        <w:t>Experience with BI tools (Power BI).</w:t>
      </w:r>
    </w:p>
    <w:p w14:paraId="3DBAE9A9" w14:textId="77777777" w:rsidR="00451FF8" w:rsidRDefault="00451FF8" w:rsidP="00BE3E38">
      <w:pPr>
        <w:pStyle w:val="ListParagraph"/>
        <w:numPr>
          <w:ilvl w:val="0"/>
          <w:numId w:val="26"/>
        </w:numPr>
        <w:spacing w:after="0" w:line="240" w:lineRule="auto"/>
        <w:rPr>
          <w:sz w:val="22"/>
          <w:szCs w:val="22"/>
        </w:rPr>
      </w:pPr>
      <w:r w:rsidRPr="00451FF8">
        <w:rPr>
          <w:sz w:val="22"/>
          <w:szCs w:val="22"/>
        </w:rPr>
        <w:t>SQL or strong data manipulation capability.</w:t>
      </w:r>
    </w:p>
    <w:p w14:paraId="36983410" w14:textId="77777777" w:rsidR="00451FF8" w:rsidRDefault="00451FF8" w:rsidP="00B21C32">
      <w:pPr>
        <w:pStyle w:val="ListParagraph"/>
        <w:numPr>
          <w:ilvl w:val="0"/>
          <w:numId w:val="26"/>
        </w:numPr>
        <w:spacing w:after="0" w:line="240" w:lineRule="auto"/>
        <w:rPr>
          <w:sz w:val="22"/>
          <w:szCs w:val="22"/>
        </w:rPr>
      </w:pPr>
      <w:r w:rsidRPr="00451FF8">
        <w:rPr>
          <w:sz w:val="22"/>
          <w:szCs w:val="22"/>
        </w:rPr>
        <w:t>Experience with planning systems (e.g. Vena).</w:t>
      </w:r>
    </w:p>
    <w:p w14:paraId="1FE6947F" w14:textId="60B5B972" w:rsidR="00451FF8" w:rsidRPr="00451FF8" w:rsidRDefault="00451FF8" w:rsidP="00B21C32">
      <w:pPr>
        <w:pStyle w:val="ListParagraph"/>
        <w:numPr>
          <w:ilvl w:val="0"/>
          <w:numId w:val="26"/>
        </w:numPr>
        <w:spacing w:after="0" w:line="240" w:lineRule="auto"/>
        <w:rPr>
          <w:sz w:val="22"/>
          <w:szCs w:val="22"/>
        </w:rPr>
      </w:pPr>
      <w:r w:rsidRPr="00451FF8">
        <w:rPr>
          <w:sz w:val="22"/>
          <w:szCs w:val="22"/>
        </w:rPr>
        <w:t>Exposure to multi-product or contract-based environments.</w:t>
      </w:r>
    </w:p>
    <w:p w14:paraId="1F0FCAA2" w14:textId="77777777" w:rsidR="00125F73" w:rsidRDefault="00125F73" w:rsidP="00125F73">
      <w:pPr>
        <w:pStyle w:val="ListParagraph"/>
        <w:spacing w:after="0" w:line="240" w:lineRule="auto"/>
        <w:ind w:left="360"/>
        <w:rPr>
          <w:sz w:val="22"/>
          <w:szCs w:val="22"/>
        </w:rPr>
      </w:pPr>
    </w:p>
    <w:p w14:paraId="5DE71286" w14:textId="77777777" w:rsidR="00DE195B" w:rsidRDefault="00DE195B" w:rsidP="003F208F">
      <w:pPr>
        <w:spacing w:after="0" w:line="240" w:lineRule="auto"/>
        <w:rPr>
          <w:sz w:val="22"/>
          <w:szCs w:val="22"/>
        </w:rPr>
      </w:pPr>
    </w:p>
    <w:p w14:paraId="00A8C5BD" w14:textId="77777777" w:rsidR="003F208F" w:rsidRPr="00074BAA" w:rsidRDefault="003F208F" w:rsidP="003F208F">
      <w:pPr>
        <w:spacing w:after="0" w:line="240" w:lineRule="auto"/>
        <w:rPr>
          <w:sz w:val="22"/>
          <w:szCs w:val="22"/>
        </w:rPr>
      </w:pPr>
    </w:p>
    <w:p w14:paraId="65B699AE" w14:textId="77777777" w:rsidR="003F208F" w:rsidRPr="00074BAA" w:rsidRDefault="003F208F" w:rsidP="003F208F">
      <w:pPr>
        <w:spacing w:after="0" w:line="240" w:lineRule="auto"/>
        <w:rPr>
          <w:b/>
          <w:bCs/>
          <w:sz w:val="22"/>
          <w:szCs w:val="22"/>
        </w:rPr>
      </w:pPr>
      <w:r w:rsidRPr="00074BAA">
        <w:rPr>
          <w:b/>
          <w:bCs/>
          <w:color w:val="1739E5" w:themeColor="accent2"/>
          <w:sz w:val="22"/>
          <w:szCs w:val="22"/>
        </w:rPr>
        <w:t>Who you’ll be working with</w:t>
      </w:r>
    </w:p>
    <w:p w14:paraId="12A951DB" w14:textId="2B3A3001" w:rsidR="003F208F" w:rsidRDefault="005B3440" w:rsidP="003702CF">
      <w:pPr>
        <w:rPr>
          <w:sz w:val="22"/>
          <w:szCs w:val="22"/>
        </w:rPr>
      </w:pPr>
      <w:r w:rsidRPr="005B3440">
        <w:rPr>
          <w:sz w:val="22"/>
          <w:szCs w:val="22"/>
        </w:rPr>
        <w:t xml:space="preserve">The Financial Planning &amp; Analysis team of </w:t>
      </w:r>
      <w:r w:rsidR="00E074C8">
        <w:rPr>
          <w:sz w:val="22"/>
          <w:szCs w:val="22"/>
        </w:rPr>
        <w:t>Seven</w:t>
      </w:r>
      <w:r w:rsidRPr="005B3440">
        <w:rPr>
          <w:sz w:val="22"/>
          <w:szCs w:val="22"/>
        </w:rPr>
        <w:t xml:space="preserve"> are part of the Finance Division and report into Strategy &amp; Planning Director</w:t>
      </w:r>
    </w:p>
    <w:p w14:paraId="24B04237" w14:textId="77777777" w:rsidR="00703C68" w:rsidRDefault="00703C68" w:rsidP="003702CF">
      <w:pPr>
        <w:rPr>
          <w:sz w:val="22"/>
          <w:szCs w:val="22"/>
        </w:rPr>
      </w:pPr>
    </w:p>
    <w:p w14:paraId="3B3BD210" w14:textId="669EDA91" w:rsidR="00703C68" w:rsidRPr="00074BAA" w:rsidRDefault="007316B0" w:rsidP="003702CF">
      <w:pPr>
        <w:rPr>
          <w:sz w:val="22"/>
          <w:szCs w:val="22"/>
        </w:rPr>
      </w:pPr>
      <w:r>
        <w:rPr>
          <w:noProof/>
        </w:rPr>
        <w:drawing>
          <wp:inline distT="0" distB="0" distL="0" distR="0" wp14:anchorId="7733DCD7" wp14:editId="4AAB2E7D">
            <wp:extent cx="6219825" cy="3486150"/>
            <wp:effectExtent l="0" t="0" r="0" b="57150"/>
            <wp:docPr id="20378220" name="Diagram 1">
              <a:extLst xmlns:a="http://schemas.openxmlformats.org/drawingml/2006/main">
                <a:ext uri="{FF2B5EF4-FFF2-40B4-BE49-F238E27FC236}">
                  <a16:creationId xmlns:a16="http://schemas.microsoft.com/office/drawing/2014/main" id="{C9D82DBF-BA07-40EF-957D-C78D4F6F3D8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703C68" w:rsidRPr="00074BAA" w:rsidSect="00F33A3A">
      <w:headerReference w:type="default" r:id="rId16"/>
      <w:footerReference w:type="default" r:id="rId17"/>
      <w:pgSz w:w="11906" w:h="16838"/>
      <w:pgMar w:top="1440" w:right="1080" w:bottom="1440" w:left="108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A028" w14:textId="77777777" w:rsidR="00402627" w:rsidRDefault="00402627" w:rsidP="00641EED">
      <w:pPr>
        <w:spacing w:after="0" w:line="240" w:lineRule="auto"/>
      </w:pPr>
      <w:r>
        <w:separator/>
      </w:r>
    </w:p>
  </w:endnote>
  <w:endnote w:type="continuationSeparator" w:id="0">
    <w:p w14:paraId="07862B8C" w14:textId="77777777" w:rsidR="00402627" w:rsidRDefault="00402627" w:rsidP="0064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Lexend Regular">
    <w:altName w:val="Lexend"/>
    <w:panose1 w:val="00000000000000000000"/>
    <w:charset w:val="4D"/>
    <w:family w:val="auto"/>
    <w:pitch w:val="variable"/>
    <w:sig w:usb0="A00000FF" w:usb1="4000205B" w:usb2="00000000" w:usb3="00000000" w:csb0="00000193" w:csb1="00000000"/>
  </w:font>
  <w:font w:name="Times New Roman (Body CS)">
    <w:altName w:val="Times New Roman"/>
    <w:panose1 w:val="00000000000000000000"/>
    <w:charset w:val="00"/>
    <w:family w:val="roman"/>
    <w:notTrueType/>
    <w:pitch w:val="default"/>
  </w:font>
  <w:font w:name="Lexend Medium">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D8BB" w14:textId="521478A9" w:rsidR="00641EED" w:rsidRPr="00B31BB2" w:rsidRDefault="00641EED" w:rsidP="00B31BB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4039" w14:textId="77777777" w:rsidR="00402627" w:rsidRDefault="00402627" w:rsidP="00641EED">
      <w:pPr>
        <w:spacing w:after="0" w:line="240" w:lineRule="auto"/>
      </w:pPr>
      <w:r>
        <w:separator/>
      </w:r>
    </w:p>
  </w:footnote>
  <w:footnote w:type="continuationSeparator" w:id="0">
    <w:p w14:paraId="43CB034E" w14:textId="77777777" w:rsidR="00402627" w:rsidRDefault="00402627" w:rsidP="00641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5F43" w14:textId="7CBCC672" w:rsidR="00641EED" w:rsidRDefault="00E61281">
    <w:pPr>
      <w:pStyle w:val="Header"/>
      <w:rPr>
        <w:noProof/>
      </w:rPr>
    </w:pPr>
    <w:r>
      <w:rPr>
        <w:noProof/>
      </w:rPr>
      <w:drawing>
        <wp:inline distT="0" distB="0" distL="0" distR="0" wp14:anchorId="12731DB5" wp14:editId="6646A2F0">
          <wp:extent cx="1439052" cy="613458"/>
          <wp:effectExtent l="0" t="0" r="0" b="0"/>
          <wp:docPr id="894507888"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07888" name="Picture 1" descr="Blue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l="10897" t="19250" r="9496" b="18406"/>
                  <a:stretch>
                    <a:fillRect/>
                  </a:stretch>
                </pic:blipFill>
                <pic:spPr bwMode="auto">
                  <a:xfrm>
                    <a:off x="0" y="0"/>
                    <a:ext cx="1566006" cy="667577"/>
                  </a:xfrm>
                  <a:prstGeom prst="rect">
                    <a:avLst/>
                  </a:prstGeom>
                  <a:ln>
                    <a:noFill/>
                  </a:ln>
                  <a:extLst>
                    <a:ext uri="{53640926-AAD7-44D8-BBD7-CCE9431645EC}">
                      <a14:shadowObscured xmlns:a14="http://schemas.microsoft.com/office/drawing/2010/main"/>
                    </a:ext>
                  </a:extLst>
                </pic:spPr>
              </pic:pic>
            </a:graphicData>
          </a:graphic>
        </wp:inline>
      </w:drawing>
    </w:r>
  </w:p>
  <w:p w14:paraId="766FE0BB" w14:textId="77777777" w:rsidR="00E61281" w:rsidRDefault="00E61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D30"/>
    <w:multiLevelType w:val="hybridMultilevel"/>
    <w:tmpl w:val="FDE6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3CE4"/>
    <w:multiLevelType w:val="hybridMultilevel"/>
    <w:tmpl w:val="9968C738"/>
    <w:lvl w:ilvl="0" w:tplc="E4F05F26">
      <w:numFmt w:val="bullet"/>
      <w:lvlText w:val="•"/>
      <w:lvlJc w:val="left"/>
      <w:pPr>
        <w:ind w:left="1080" w:hanging="720"/>
      </w:pPr>
      <w:rPr>
        <w:rFonts w:ascii="Lexend" w:eastAsiaTheme="minorHAnsi" w:hAnsi="Lexend"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13F73"/>
    <w:multiLevelType w:val="hybridMultilevel"/>
    <w:tmpl w:val="C550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701E5"/>
    <w:multiLevelType w:val="hybridMultilevel"/>
    <w:tmpl w:val="BB0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342B1"/>
    <w:multiLevelType w:val="hybridMultilevel"/>
    <w:tmpl w:val="8BA0D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2571A7"/>
    <w:multiLevelType w:val="hybridMultilevel"/>
    <w:tmpl w:val="A2FC2514"/>
    <w:lvl w:ilvl="0" w:tplc="2A4C22FA">
      <w:start w:val="1"/>
      <w:numFmt w:val="bullet"/>
      <w:lvlText w:val="o"/>
      <w:lvlJc w:val="left"/>
      <w:pPr>
        <w:ind w:left="720" w:hanging="360"/>
      </w:pPr>
      <w:rPr>
        <w:rFonts w:asciiTheme="minorHAnsi" w:hAnsiTheme="minorHAnsi" w:hint="default"/>
        <w:b w:val="0"/>
        <w:i w:val="0"/>
        <w:color w:val="00006C"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4FD4"/>
    <w:multiLevelType w:val="hybridMultilevel"/>
    <w:tmpl w:val="66A68B86"/>
    <w:lvl w:ilvl="0" w:tplc="E4F05F26">
      <w:numFmt w:val="bullet"/>
      <w:lvlText w:val="•"/>
      <w:lvlJc w:val="left"/>
      <w:pPr>
        <w:ind w:left="720" w:hanging="720"/>
      </w:pPr>
      <w:rPr>
        <w:rFonts w:ascii="Lexend" w:eastAsiaTheme="minorHAnsi" w:hAnsi="Lexend"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E34729"/>
    <w:multiLevelType w:val="hybridMultilevel"/>
    <w:tmpl w:val="7F98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829BF"/>
    <w:multiLevelType w:val="hybridMultilevel"/>
    <w:tmpl w:val="7C7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E67C9"/>
    <w:multiLevelType w:val="hybridMultilevel"/>
    <w:tmpl w:val="D17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248D2"/>
    <w:multiLevelType w:val="hybridMultilevel"/>
    <w:tmpl w:val="C22A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F4C72"/>
    <w:multiLevelType w:val="hybridMultilevel"/>
    <w:tmpl w:val="106C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C1C81"/>
    <w:multiLevelType w:val="hybridMultilevel"/>
    <w:tmpl w:val="4D2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D1343"/>
    <w:multiLevelType w:val="hybridMultilevel"/>
    <w:tmpl w:val="2CB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00FCB"/>
    <w:multiLevelType w:val="hybridMultilevel"/>
    <w:tmpl w:val="CF440B88"/>
    <w:lvl w:ilvl="0" w:tplc="2A4C22FA">
      <w:start w:val="1"/>
      <w:numFmt w:val="bullet"/>
      <w:lvlText w:val="o"/>
      <w:lvlJc w:val="left"/>
      <w:pPr>
        <w:ind w:left="720" w:hanging="360"/>
      </w:pPr>
      <w:rPr>
        <w:rFonts w:asciiTheme="minorHAnsi" w:hAnsiTheme="minorHAnsi" w:hint="default"/>
        <w:b w:val="0"/>
        <w:i w:val="0"/>
        <w:color w:val="00006C"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80F64"/>
    <w:multiLevelType w:val="hybridMultilevel"/>
    <w:tmpl w:val="4B5A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F285D"/>
    <w:multiLevelType w:val="hybridMultilevel"/>
    <w:tmpl w:val="47DC3376"/>
    <w:lvl w:ilvl="0" w:tplc="2A4C22FA">
      <w:start w:val="1"/>
      <w:numFmt w:val="bullet"/>
      <w:lvlText w:val="o"/>
      <w:lvlJc w:val="left"/>
      <w:pPr>
        <w:ind w:left="720" w:hanging="360"/>
      </w:pPr>
      <w:rPr>
        <w:rFonts w:asciiTheme="minorHAnsi" w:hAnsiTheme="minorHAnsi" w:hint="default"/>
        <w:b w:val="0"/>
        <w:i w:val="0"/>
        <w:color w:val="00006C"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81628"/>
    <w:multiLevelType w:val="hybridMultilevel"/>
    <w:tmpl w:val="3CFA8DE0"/>
    <w:lvl w:ilvl="0" w:tplc="2A4C22FA">
      <w:start w:val="1"/>
      <w:numFmt w:val="bullet"/>
      <w:lvlText w:val="o"/>
      <w:lvlJc w:val="left"/>
      <w:pPr>
        <w:ind w:left="720" w:hanging="360"/>
      </w:pPr>
      <w:rPr>
        <w:rFonts w:asciiTheme="minorHAnsi" w:hAnsiTheme="minorHAnsi" w:hint="default"/>
        <w:b w:val="0"/>
        <w:i w:val="0"/>
        <w:color w:val="00006C"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5021F"/>
    <w:multiLevelType w:val="hybridMultilevel"/>
    <w:tmpl w:val="2E98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05A9C"/>
    <w:multiLevelType w:val="hybridMultilevel"/>
    <w:tmpl w:val="CDEA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F74C7"/>
    <w:multiLevelType w:val="hybridMultilevel"/>
    <w:tmpl w:val="9A02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0824"/>
    <w:multiLevelType w:val="hybridMultilevel"/>
    <w:tmpl w:val="0AA6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756DD"/>
    <w:multiLevelType w:val="hybridMultilevel"/>
    <w:tmpl w:val="2658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928AE"/>
    <w:multiLevelType w:val="hybridMultilevel"/>
    <w:tmpl w:val="2BE20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3B1A49"/>
    <w:multiLevelType w:val="hybridMultilevel"/>
    <w:tmpl w:val="240C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461448">
    <w:abstractNumId w:val="14"/>
  </w:num>
  <w:num w:numId="2" w16cid:durableId="1800755279">
    <w:abstractNumId w:val="5"/>
  </w:num>
  <w:num w:numId="3" w16cid:durableId="119342222">
    <w:abstractNumId w:val="18"/>
  </w:num>
  <w:num w:numId="4" w16cid:durableId="352341342">
    <w:abstractNumId w:val="17"/>
  </w:num>
  <w:num w:numId="5" w16cid:durableId="1087769376">
    <w:abstractNumId w:val="22"/>
  </w:num>
  <w:num w:numId="6" w16cid:durableId="1000154271">
    <w:abstractNumId w:val="3"/>
  </w:num>
  <w:num w:numId="7" w16cid:durableId="908002776">
    <w:abstractNumId w:val="16"/>
  </w:num>
  <w:num w:numId="8" w16cid:durableId="951981177">
    <w:abstractNumId w:val="7"/>
  </w:num>
  <w:num w:numId="9" w16cid:durableId="1252549510">
    <w:abstractNumId w:val="19"/>
  </w:num>
  <w:num w:numId="10" w16cid:durableId="1973631303">
    <w:abstractNumId w:val="2"/>
  </w:num>
  <w:num w:numId="11" w16cid:durableId="845484491">
    <w:abstractNumId w:val="13"/>
  </w:num>
  <w:num w:numId="12" w16cid:durableId="907767993">
    <w:abstractNumId w:val="8"/>
  </w:num>
  <w:num w:numId="13" w16cid:durableId="1332879406">
    <w:abstractNumId w:val="11"/>
  </w:num>
  <w:num w:numId="14" w16cid:durableId="605695772">
    <w:abstractNumId w:val="0"/>
  </w:num>
  <w:num w:numId="15" w16cid:durableId="932783318">
    <w:abstractNumId w:val="20"/>
  </w:num>
  <w:num w:numId="16" w16cid:durableId="2011829045">
    <w:abstractNumId w:val="25"/>
  </w:num>
  <w:num w:numId="17" w16cid:durableId="1050495934">
    <w:abstractNumId w:val="24"/>
  </w:num>
  <w:num w:numId="18" w16cid:durableId="1279679955">
    <w:abstractNumId w:val="4"/>
  </w:num>
  <w:num w:numId="19" w16cid:durableId="1078793888">
    <w:abstractNumId w:val="9"/>
  </w:num>
  <w:num w:numId="20" w16cid:durableId="613899266">
    <w:abstractNumId w:val="1"/>
  </w:num>
  <w:num w:numId="21" w16cid:durableId="1138113547">
    <w:abstractNumId w:val="6"/>
  </w:num>
  <w:num w:numId="22" w16cid:durableId="912012352">
    <w:abstractNumId w:val="12"/>
  </w:num>
  <w:num w:numId="23" w16cid:durableId="1500534902">
    <w:abstractNumId w:val="23"/>
  </w:num>
  <w:num w:numId="24" w16cid:durableId="193008819">
    <w:abstractNumId w:val="15"/>
  </w:num>
  <w:num w:numId="25" w16cid:durableId="1159228799">
    <w:abstractNumId w:val="21"/>
  </w:num>
  <w:num w:numId="26" w16cid:durableId="508565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FC"/>
    <w:rsid w:val="0001578E"/>
    <w:rsid w:val="00022A8B"/>
    <w:rsid w:val="000257DC"/>
    <w:rsid w:val="00031F12"/>
    <w:rsid w:val="00042D56"/>
    <w:rsid w:val="00044F7E"/>
    <w:rsid w:val="00071FB3"/>
    <w:rsid w:val="00074BAA"/>
    <w:rsid w:val="00075B2B"/>
    <w:rsid w:val="00076E58"/>
    <w:rsid w:val="00076F8C"/>
    <w:rsid w:val="00080FE2"/>
    <w:rsid w:val="000A183C"/>
    <w:rsid w:val="000A7D90"/>
    <w:rsid w:val="000B29C3"/>
    <w:rsid w:val="000C14A3"/>
    <w:rsid w:val="000D0658"/>
    <w:rsid w:val="000D3AC1"/>
    <w:rsid w:val="000E2C9B"/>
    <w:rsid w:val="000E47A8"/>
    <w:rsid w:val="000F3468"/>
    <w:rsid w:val="000F39CB"/>
    <w:rsid w:val="0010100E"/>
    <w:rsid w:val="001022F4"/>
    <w:rsid w:val="00103E38"/>
    <w:rsid w:val="001241D6"/>
    <w:rsid w:val="00125F73"/>
    <w:rsid w:val="00126761"/>
    <w:rsid w:val="00131C47"/>
    <w:rsid w:val="0013449E"/>
    <w:rsid w:val="001414BE"/>
    <w:rsid w:val="00151B06"/>
    <w:rsid w:val="0015551D"/>
    <w:rsid w:val="00155AEA"/>
    <w:rsid w:val="0016161F"/>
    <w:rsid w:val="001616F4"/>
    <w:rsid w:val="0018191E"/>
    <w:rsid w:val="00181F44"/>
    <w:rsid w:val="00185D15"/>
    <w:rsid w:val="001942C0"/>
    <w:rsid w:val="00195B8A"/>
    <w:rsid w:val="001968A0"/>
    <w:rsid w:val="00197FF3"/>
    <w:rsid w:val="001B72EC"/>
    <w:rsid w:val="001B76EE"/>
    <w:rsid w:val="001C101E"/>
    <w:rsid w:val="001C3762"/>
    <w:rsid w:val="001D6B01"/>
    <w:rsid w:val="001E408B"/>
    <w:rsid w:val="001E5356"/>
    <w:rsid w:val="001F0C46"/>
    <w:rsid w:val="00202F1A"/>
    <w:rsid w:val="00205F99"/>
    <w:rsid w:val="002123AF"/>
    <w:rsid w:val="002230F9"/>
    <w:rsid w:val="00232ECB"/>
    <w:rsid w:val="00251AA7"/>
    <w:rsid w:val="00253881"/>
    <w:rsid w:val="00253A4C"/>
    <w:rsid w:val="0026242F"/>
    <w:rsid w:val="00280CF1"/>
    <w:rsid w:val="002A09FF"/>
    <w:rsid w:val="002A14D7"/>
    <w:rsid w:val="002B65A2"/>
    <w:rsid w:val="002C5625"/>
    <w:rsid w:val="002D17DE"/>
    <w:rsid w:val="002D6602"/>
    <w:rsid w:val="002D73C5"/>
    <w:rsid w:val="002E0BF0"/>
    <w:rsid w:val="002E323D"/>
    <w:rsid w:val="002F4530"/>
    <w:rsid w:val="00315E2A"/>
    <w:rsid w:val="00324A9F"/>
    <w:rsid w:val="00326BF6"/>
    <w:rsid w:val="00331035"/>
    <w:rsid w:val="003326A5"/>
    <w:rsid w:val="003333C9"/>
    <w:rsid w:val="00335562"/>
    <w:rsid w:val="00344AB9"/>
    <w:rsid w:val="00350499"/>
    <w:rsid w:val="0035597D"/>
    <w:rsid w:val="003633CC"/>
    <w:rsid w:val="003702CF"/>
    <w:rsid w:val="0037076C"/>
    <w:rsid w:val="00376562"/>
    <w:rsid w:val="00380B31"/>
    <w:rsid w:val="003927D8"/>
    <w:rsid w:val="00392F9E"/>
    <w:rsid w:val="003B2A17"/>
    <w:rsid w:val="003B7A23"/>
    <w:rsid w:val="003D0EEC"/>
    <w:rsid w:val="003D3826"/>
    <w:rsid w:val="003D61A8"/>
    <w:rsid w:val="003F208F"/>
    <w:rsid w:val="003F3782"/>
    <w:rsid w:val="003F5846"/>
    <w:rsid w:val="003F7EF0"/>
    <w:rsid w:val="00402627"/>
    <w:rsid w:val="00410423"/>
    <w:rsid w:val="00410728"/>
    <w:rsid w:val="00415E7D"/>
    <w:rsid w:val="00421BE2"/>
    <w:rsid w:val="00442242"/>
    <w:rsid w:val="004460B8"/>
    <w:rsid w:val="0045100C"/>
    <w:rsid w:val="00451FF8"/>
    <w:rsid w:val="004539C3"/>
    <w:rsid w:val="004609F6"/>
    <w:rsid w:val="0047331C"/>
    <w:rsid w:val="00481593"/>
    <w:rsid w:val="0049025E"/>
    <w:rsid w:val="004A65A6"/>
    <w:rsid w:val="004B4C84"/>
    <w:rsid w:val="004C0699"/>
    <w:rsid w:val="004D3228"/>
    <w:rsid w:val="004D6D82"/>
    <w:rsid w:val="004E424C"/>
    <w:rsid w:val="004F3D87"/>
    <w:rsid w:val="005024A6"/>
    <w:rsid w:val="00503873"/>
    <w:rsid w:val="0050560D"/>
    <w:rsid w:val="00505ACB"/>
    <w:rsid w:val="00510F71"/>
    <w:rsid w:val="00513AD9"/>
    <w:rsid w:val="00521631"/>
    <w:rsid w:val="005315B3"/>
    <w:rsid w:val="00532AF3"/>
    <w:rsid w:val="00537F6D"/>
    <w:rsid w:val="00543A6D"/>
    <w:rsid w:val="00550ABA"/>
    <w:rsid w:val="00554406"/>
    <w:rsid w:val="0055650A"/>
    <w:rsid w:val="005565DE"/>
    <w:rsid w:val="005573F9"/>
    <w:rsid w:val="00564D78"/>
    <w:rsid w:val="00566977"/>
    <w:rsid w:val="00571E31"/>
    <w:rsid w:val="0057682C"/>
    <w:rsid w:val="00577675"/>
    <w:rsid w:val="005A550B"/>
    <w:rsid w:val="005A56C5"/>
    <w:rsid w:val="005B3440"/>
    <w:rsid w:val="005C344A"/>
    <w:rsid w:val="005C68D4"/>
    <w:rsid w:val="005D034B"/>
    <w:rsid w:val="005D5D6B"/>
    <w:rsid w:val="005E049D"/>
    <w:rsid w:val="005E19F2"/>
    <w:rsid w:val="005E2D89"/>
    <w:rsid w:val="005F3EDE"/>
    <w:rsid w:val="005F5706"/>
    <w:rsid w:val="00601A01"/>
    <w:rsid w:val="00603BFA"/>
    <w:rsid w:val="006043BA"/>
    <w:rsid w:val="00604D4C"/>
    <w:rsid w:val="00607920"/>
    <w:rsid w:val="006231D5"/>
    <w:rsid w:val="00626F79"/>
    <w:rsid w:val="00630257"/>
    <w:rsid w:val="00641EED"/>
    <w:rsid w:val="00647076"/>
    <w:rsid w:val="00650BED"/>
    <w:rsid w:val="00653D83"/>
    <w:rsid w:val="00680DFC"/>
    <w:rsid w:val="0068186E"/>
    <w:rsid w:val="006862FA"/>
    <w:rsid w:val="006A305A"/>
    <w:rsid w:val="006B3C0E"/>
    <w:rsid w:val="006C54D8"/>
    <w:rsid w:val="006D0D68"/>
    <w:rsid w:val="006E3638"/>
    <w:rsid w:val="006E6338"/>
    <w:rsid w:val="006E74A6"/>
    <w:rsid w:val="006F5CC3"/>
    <w:rsid w:val="00703C68"/>
    <w:rsid w:val="00707807"/>
    <w:rsid w:val="007133CF"/>
    <w:rsid w:val="0071625C"/>
    <w:rsid w:val="00724BAF"/>
    <w:rsid w:val="00727CEA"/>
    <w:rsid w:val="007315A3"/>
    <w:rsid w:val="007316B0"/>
    <w:rsid w:val="0073212B"/>
    <w:rsid w:val="007331D8"/>
    <w:rsid w:val="00744C36"/>
    <w:rsid w:val="00753FF8"/>
    <w:rsid w:val="0075479A"/>
    <w:rsid w:val="00757F5B"/>
    <w:rsid w:val="00764545"/>
    <w:rsid w:val="00783785"/>
    <w:rsid w:val="0078542F"/>
    <w:rsid w:val="00785E59"/>
    <w:rsid w:val="00793F2F"/>
    <w:rsid w:val="007948BC"/>
    <w:rsid w:val="007A184F"/>
    <w:rsid w:val="007C7CF7"/>
    <w:rsid w:val="008022D4"/>
    <w:rsid w:val="00804DDA"/>
    <w:rsid w:val="00815E50"/>
    <w:rsid w:val="008422B0"/>
    <w:rsid w:val="00842ACA"/>
    <w:rsid w:val="00844764"/>
    <w:rsid w:val="00856BDB"/>
    <w:rsid w:val="008617D9"/>
    <w:rsid w:val="00866E86"/>
    <w:rsid w:val="00880948"/>
    <w:rsid w:val="00896394"/>
    <w:rsid w:val="008B210B"/>
    <w:rsid w:val="008C2627"/>
    <w:rsid w:val="008C3F21"/>
    <w:rsid w:val="008C5F25"/>
    <w:rsid w:val="008D5C0D"/>
    <w:rsid w:val="00913080"/>
    <w:rsid w:val="00920491"/>
    <w:rsid w:val="00923ABA"/>
    <w:rsid w:val="00924D27"/>
    <w:rsid w:val="00924DDF"/>
    <w:rsid w:val="00926D53"/>
    <w:rsid w:val="00927E41"/>
    <w:rsid w:val="00927E96"/>
    <w:rsid w:val="00942CF0"/>
    <w:rsid w:val="00944F4D"/>
    <w:rsid w:val="00947EC8"/>
    <w:rsid w:val="00977F30"/>
    <w:rsid w:val="009808EA"/>
    <w:rsid w:val="009817C5"/>
    <w:rsid w:val="00985947"/>
    <w:rsid w:val="00986137"/>
    <w:rsid w:val="00986F26"/>
    <w:rsid w:val="0099589A"/>
    <w:rsid w:val="00997ABD"/>
    <w:rsid w:val="00997B91"/>
    <w:rsid w:val="009A0314"/>
    <w:rsid w:val="009A36E1"/>
    <w:rsid w:val="009A53DF"/>
    <w:rsid w:val="009B3930"/>
    <w:rsid w:val="009C2B76"/>
    <w:rsid w:val="009D0A52"/>
    <w:rsid w:val="009D1378"/>
    <w:rsid w:val="009E171C"/>
    <w:rsid w:val="009F493C"/>
    <w:rsid w:val="009F57D6"/>
    <w:rsid w:val="00A03024"/>
    <w:rsid w:val="00A038BD"/>
    <w:rsid w:val="00A211DE"/>
    <w:rsid w:val="00A264AB"/>
    <w:rsid w:val="00A26AF9"/>
    <w:rsid w:val="00A31736"/>
    <w:rsid w:val="00A34FB0"/>
    <w:rsid w:val="00A42BF1"/>
    <w:rsid w:val="00A440E4"/>
    <w:rsid w:val="00A623D7"/>
    <w:rsid w:val="00A6601A"/>
    <w:rsid w:val="00A75231"/>
    <w:rsid w:val="00A7747F"/>
    <w:rsid w:val="00A85F59"/>
    <w:rsid w:val="00A93528"/>
    <w:rsid w:val="00A9510C"/>
    <w:rsid w:val="00A95802"/>
    <w:rsid w:val="00AA03D9"/>
    <w:rsid w:val="00AA143E"/>
    <w:rsid w:val="00AA3C83"/>
    <w:rsid w:val="00AB4008"/>
    <w:rsid w:val="00AB6FC6"/>
    <w:rsid w:val="00AC3999"/>
    <w:rsid w:val="00AC467E"/>
    <w:rsid w:val="00AD0A0D"/>
    <w:rsid w:val="00AE0009"/>
    <w:rsid w:val="00AE0E72"/>
    <w:rsid w:val="00AE4048"/>
    <w:rsid w:val="00AE42CF"/>
    <w:rsid w:val="00AE63D0"/>
    <w:rsid w:val="00B03A72"/>
    <w:rsid w:val="00B03DB8"/>
    <w:rsid w:val="00B115EC"/>
    <w:rsid w:val="00B14397"/>
    <w:rsid w:val="00B14A8D"/>
    <w:rsid w:val="00B1536F"/>
    <w:rsid w:val="00B24189"/>
    <w:rsid w:val="00B31BB2"/>
    <w:rsid w:val="00B42966"/>
    <w:rsid w:val="00B44789"/>
    <w:rsid w:val="00B4515F"/>
    <w:rsid w:val="00B45D06"/>
    <w:rsid w:val="00B539FB"/>
    <w:rsid w:val="00B60808"/>
    <w:rsid w:val="00B6081D"/>
    <w:rsid w:val="00B65B0F"/>
    <w:rsid w:val="00B66A04"/>
    <w:rsid w:val="00B83CF5"/>
    <w:rsid w:val="00B84568"/>
    <w:rsid w:val="00B868EF"/>
    <w:rsid w:val="00BA661A"/>
    <w:rsid w:val="00BB060A"/>
    <w:rsid w:val="00BC4EDF"/>
    <w:rsid w:val="00BD2022"/>
    <w:rsid w:val="00BE0118"/>
    <w:rsid w:val="00BE68CA"/>
    <w:rsid w:val="00BF0663"/>
    <w:rsid w:val="00C02589"/>
    <w:rsid w:val="00C245CB"/>
    <w:rsid w:val="00C2538F"/>
    <w:rsid w:val="00C413BC"/>
    <w:rsid w:val="00C53A91"/>
    <w:rsid w:val="00C573DF"/>
    <w:rsid w:val="00C625E2"/>
    <w:rsid w:val="00C64904"/>
    <w:rsid w:val="00C96BAE"/>
    <w:rsid w:val="00C970D0"/>
    <w:rsid w:val="00CA20CB"/>
    <w:rsid w:val="00CB1534"/>
    <w:rsid w:val="00CD15EF"/>
    <w:rsid w:val="00CD3AE6"/>
    <w:rsid w:val="00CD47D6"/>
    <w:rsid w:val="00CD5EF2"/>
    <w:rsid w:val="00CE2AC3"/>
    <w:rsid w:val="00D007DC"/>
    <w:rsid w:val="00D053F8"/>
    <w:rsid w:val="00D0641F"/>
    <w:rsid w:val="00D23BDF"/>
    <w:rsid w:val="00D3306A"/>
    <w:rsid w:val="00D435F6"/>
    <w:rsid w:val="00D45B0B"/>
    <w:rsid w:val="00D51BF3"/>
    <w:rsid w:val="00D5795F"/>
    <w:rsid w:val="00D71CD7"/>
    <w:rsid w:val="00D72B85"/>
    <w:rsid w:val="00D73C88"/>
    <w:rsid w:val="00D947E1"/>
    <w:rsid w:val="00DA7CCC"/>
    <w:rsid w:val="00DB23CD"/>
    <w:rsid w:val="00DB3B04"/>
    <w:rsid w:val="00DC0CDE"/>
    <w:rsid w:val="00DE0A4B"/>
    <w:rsid w:val="00DE195B"/>
    <w:rsid w:val="00DE62CB"/>
    <w:rsid w:val="00E04D99"/>
    <w:rsid w:val="00E074C8"/>
    <w:rsid w:val="00E11EE0"/>
    <w:rsid w:val="00E12643"/>
    <w:rsid w:val="00E23484"/>
    <w:rsid w:val="00E332F6"/>
    <w:rsid w:val="00E55AA4"/>
    <w:rsid w:val="00E61281"/>
    <w:rsid w:val="00E7772E"/>
    <w:rsid w:val="00E837BE"/>
    <w:rsid w:val="00E92AE8"/>
    <w:rsid w:val="00EA3091"/>
    <w:rsid w:val="00EB337F"/>
    <w:rsid w:val="00EB6A52"/>
    <w:rsid w:val="00EB7C46"/>
    <w:rsid w:val="00ED0C85"/>
    <w:rsid w:val="00EE06FA"/>
    <w:rsid w:val="00EE1C8C"/>
    <w:rsid w:val="00EE3420"/>
    <w:rsid w:val="00F024C0"/>
    <w:rsid w:val="00F10FE4"/>
    <w:rsid w:val="00F1240C"/>
    <w:rsid w:val="00F143B1"/>
    <w:rsid w:val="00F2034A"/>
    <w:rsid w:val="00F2237F"/>
    <w:rsid w:val="00F25A71"/>
    <w:rsid w:val="00F26D9E"/>
    <w:rsid w:val="00F331E4"/>
    <w:rsid w:val="00F33A3A"/>
    <w:rsid w:val="00F50179"/>
    <w:rsid w:val="00F6142D"/>
    <w:rsid w:val="00F62DA9"/>
    <w:rsid w:val="00F65DBC"/>
    <w:rsid w:val="00F673E0"/>
    <w:rsid w:val="00F77449"/>
    <w:rsid w:val="00F77BAE"/>
    <w:rsid w:val="00F8280A"/>
    <w:rsid w:val="00F82F7E"/>
    <w:rsid w:val="00F865F2"/>
    <w:rsid w:val="00F95B57"/>
    <w:rsid w:val="00FA40AD"/>
    <w:rsid w:val="00FB18B3"/>
    <w:rsid w:val="00FC1235"/>
    <w:rsid w:val="00FC3D93"/>
    <w:rsid w:val="00FD3970"/>
    <w:rsid w:val="00FD6E7C"/>
    <w:rsid w:val="00FE3E08"/>
    <w:rsid w:val="00FE4D7F"/>
    <w:rsid w:val="00FF0F26"/>
    <w:rsid w:val="00FF124F"/>
    <w:rsid w:val="00FF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DEEE"/>
  <w15:chartTrackingRefBased/>
  <w15:docId w15:val="{0677B1F0-254A-46BD-B424-702D08B6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xend" w:eastAsiaTheme="minorHAnsi" w:hAnsi="Lexend" w:cs="Times New Roman (Body CS)"/>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3A"/>
  </w:style>
  <w:style w:type="paragraph" w:styleId="Heading1">
    <w:name w:val="heading 1"/>
    <w:basedOn w:val="Normal"/>
    <w:next w:val="Normal"/>
    <w:link w:val="Heading1Char"/>
    <w:uiPriority w:val="9"/>
    <w:qFormat/>
    <w:rsid w:val="00B31BB2"/>
    <w:pPr>
      <w:keepNext/>
      <w:keepLines/>
      <w:spacing w:before="360" w:after="80"/>
      <w:outlineLvl w:val="0"/>
    </w:pPr>
    <w:rPr>
      <w:rFonts w:asciiTheme="majorHAnsi" w:eastAsiaTheme="majorEastAsia" w:hAnsiTheme="majorHAnsi" w:cstheme="majorBidi"/>
      <w:color w:val="1739E5" w:themeColor="accent2"/>
      <w:sz w:val="40"/>
      <w:szCs w:val="40"/>
    </w:rPr>
  </w:style>
  <w:style w:type="paragraph" w:styleId="Heading2">
    <w:name w:val="heading 2"/>
    <w:basedOn w:val="Normal"/>
    <w:next w:val="Normal"/>
    <w:link w:val="Heading2Char"/>
    <w:uiPriority w:val="9"/>
    <w:unhideWhenUsed/>
    <w:qFormat/>
    <w:rsid w:val="00B31BB2"/>
    <w:pPr>
      <w:keepNext/>
      <w:keepLines/>
      <w:spacing w:before="160" w:after="80"/>
      <w:outlineLvl w:val="1"/>
    </w:pPr>
    <w:rPr>
      <w:rFonts w:asciiTheme="majorHAnsi" w:eastAsiaTheme="majorEastAsia" w:hAnsiTheme="majorHAnsi" w:cstheme="majorBidi"/>
      <w:color w:val="1739E5" w:themeColor="accent2"/>
      <w:sz w:val="32"/>
      <w:szCs w:val="32"/>
    </w:rPr>
  </w:style>
  <w:style w:type="paragraph" w:styleId="Heading3">
    <w:name w:val="heading 3"/>
    <w:basedOn w:val="Normal"/>
    <w:next w:val="Normal"/>
    <w:link w:val="Heading3Char"/>
    <w:uiPriority w:val="9"/>
    <w:unhideWhenUsed/>
    <w:qFormat/>
    <w:rsid w:val="00F33A3A"/>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B31BB2"/>
    <w:pPr>
      <w:keepNext/>
      <w:keepLines/>
      <w:spacing w:before="80" w:after="40"/>
      <w:outlineLvl w:val="3"/>
    </w:pPr>
    <w:rPr>
      <w:rFonts w:eastAsiaTheme="majorEastAsia" w:cstheme="majorBidi"/>
      <w:i/>
      <w:iCs/>
      <w:color w:val="1739E5" w:themeColor="accent2"/>
    </w:rPr>
  </w:style>
  <w:style w:type="paragraph" w:styleId="Heading5">
    <w:name w:val="heading 5"/>
    <w:basedOn w:val="Normal"/>
    <w:next w:val="Normal"/>
    <w:link w:val="Heading5Char"/>
    <w:uiPriority w:val="9"/>
    <w:unhideWhenUsed/>
    <w:qFormat/>
    <w:rsid w:val="00331035"/>
    <w:pPr>
      <w:keepNext/>
      <w:keepLines/>
      <w:spacing w:before="80" w:after="40"/>
      <w:outlineLvl w:val="4"/>
    </w:pPr>
    <w:rPr>
      <w:rFonts w:eastAsiaTheme="majorEastAsia" w:cstheme="majorBidi"/>
      <w:color w:val="1739E5" w:themeColor="accent2"/>
    </w:rPr>
  </w:style>
  <w:style w:type="paragraph" w:styleId="Heading6">
    <w:name w:val="heading 6"/>
    <w:basedOn w:val="Normal"/>
    <w:next w:val="Normal"/>
    <w:link w:val="Heading6Char"/>
    <w:uiPriority w:val="9"/>
    <w:unhideWhenUsed/>
    <w:qFormat/>
    <w:rsid w:val="00331035"/>
    <w:pPr>
      <w:keepNext/>
      <w:keepLines/>
      <w:spacing w:before="40" w:after="0"/>
      <w:outlineLvl w:val="5"/>
    </w:pPr>
    <w:rPr>
      <w:rFonts w:eastAsiaTheme="majorEastAsia" w:cstheme="majorBidi"/>
      <w:i/>
      <w:iCs/>
      <w:color w:val="1739E5" w:themeColor="accent2"/>
    </w:rPr>
  </w:style>
  <w:style w:type="paragraph" w:styleId="Heading7">
    <w:name w:val="heading 7"/>
    <w:basedOn w:val="Normal"/>
    <w:next w:val="Normal"/>
    <w:link w:val="Heading7Char"/>
    <w:uiPriority w:val="9"/>
    <w:unhideWhenUsed/>
    <w:qFormat/>
    <w:rsid w:val="00331035"/>
    <w:pPr>
      <w:keepNext/>
      <w:keepLines/>
      <w:spacing w:before="40" w:after="0"/>
      <w:outlineLvl w:val="6"/>
    </w:pPr>
    <w:rPr>
      <w:rFonts w:eastAsiaTheme="majorEastAsia" w:cstheme="majorBidi"/>
      <w:color w:val="1739E5" w:themeColor="accent2"/>
    </w:rPr>
  </w:style>
  <w:style w:type="paragraph" w:styleId="Heading8">
    <w:name w:val="heading 8"/>
    <w:basedOn w:val="Normal"/>
    <w:next w:val="Normal"/>
    <w:link w:val="Heading8Char"/>
    <w:uiPriority w:val="9"/>
    <w:unhideWhenUsed/>
    <w:qFormat/>
    <w:rsid w:val="00331035"/>
    <w:pPr>
      <w:keepNext/>
      <w:keepLines/>
      <w:spacing w:after="0"/>
      <w:outlineLvl w:val="7"/>
    </w:pPr>
    <w:rPr>
      <w:rFonts w:eastAsiaTheme="majorEastAsia" w:cstheme="majorBidi"/>
      <w:i/>
      <w:iCs/>
      <w:color w:val="1739E5" w:themeColor="accent2"/>
    </w:rPr>
  </w:style>
  <w:style w:type="paragraph" w:styleId="Heading9">
    <w:name w:val="heading 9"/>
    <w:basedOn w:val="Normal"/>
    <w:next w:val="Normal"/>
    <w:link w:val="Heading9Char"/>
    <w:uiPriority w:val="9"/>
    <w:unhideWhenUsed/>
    <w:qFormat/>
    <w:rsid w:val="00521631"/>
    <w:pPr>
      <w:keepNext/>
      <w:keepLines/>
      <w:spacing w:after="0"/>
      <w:outlineLvl w:val="8"/>
    </w:pPr>
    <w:rPr>
      <w:rFonts w:eastAsiaTheme="majorEastAsia" w:cstheme="majorBidi"/>
      <w:color w:val="1739E5"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BB2"/>
    <w:rPr>
      <w:rFonts w:asciiTheme="majorHAnsi" w:eastAsiaTheme="majorEastAsia" w:hAnsiTheme="majorHAnsi" w:cstheme="majorBidi"/>
      <w:color w:val="1739E5" w:themeColor="accent2"/>
      <w:sz w:val="40"/>
      <w:szCs w:val="40"/>
    </w:rPr>
  </w:style>
  <w:style w:type="character" w:customStyle="1" w:styleId="Heading2Char">
    <w:name w:val="Heading 2 Char"/>
    <w:basedOn w:val="DefaultParagraphFont"/>
    <w:link w:val="Heading2"/>
    <w:uiPriority w:val="9"/>
    <w:rsid w:val="00B31BB2"/>
    <w:rPr>
      <w:rFonts w:asciiTheme="majorHAnsi" w:eastAsiaTheme="majorEastAsia" w:hAnsiTheme="majorHAnsi" w:cstheme="majorBidi"/>
      <w:color w:val="1739E5" w:themeColor="accent2"/>
      <w:sz w:val="32"/>
      <w:szCs w:val="32"/>
    </w:rPr>
  </w:style>
  <w:style w:type="character" w:customStyle="1" w:styleId="Heading3Char">
    <w:name w:val="Heading 3 Char"/>
    <w:basedOn w:val="DefaultParagraphFont"/>
    <w:link w:val="Heading3"/>
    <w:uiPriority w:val="9"/>
    <w:rsid w:val="00F33A3A"/>
    <w:rPr>
      <w:rFonts w:eastAsiaTheme="majorEastAsia" w:cstheme="majorBidi"/>
      <w:color w:val="00006C" w:themeColor="accent5"/>
      <w:sz w:val="28"/>
      <w:szCs w:val="28"/>
    </w:rPr>
  </w:style>
  <w:style w:type="character" w:customStyle="1" w:styleId="Heading4Char">
    <w:name w:val="Heading 4 Char"/>
    <w:basedOn w:val="DefaultParagraphFont"/>
    <w:link w:val="Heading4"/>
    <w:uiPriority w:val="9"/>
    <w:rsid w:val="00B31BB2"/>
    <w:rPr>
      <w:rFonts w:eastAsiaTheme="majorEastAsia" w:cstheme="majorBidi"/>
      <w:i/>
      <w:iCs/>
      <w:color w:val="1739E5" w:themeColor="accent2"/>
    </w:rPr>
  </w:style>
  <w:style w:type="character" w:customStyle="1" w:styleId="Heading5Char">
    <w:name w:val="Heading 5 Char"/>
    <w:basedOn w:val="DefaultParagraphFont"/>
    <w:link w:val="Heading5"/>
    <w:uiPriority w:val="9"/>
    <w:rsid w:val="00331035"/>
    <w:rPr>
      <w:rFonts w:eastAsiaTheme="majorEastAsia" w:cstheme="majorBidi"/>
      <w:color w:val="1739E5" w:themeColor="accent2"/>
    </w:rPr>
  </w:style>
  <w:style w:type="character" w:customStyle="1" w:styleId="Heading6Char">
    <w:name w:val="Heading 6 Char"/>
    <w:basedOn w:val="DefaultParagraphFont"/>
    <w:link w:val="Heading6"/>
    <w:uiPriority w:val="9"/>
    <w:rsid w:val="00331035"/>
    <w:rPr>
      <w:rFonts w:eastAsiaTheme="majorEastAsia" w:cstheme="majorBidi"/>
      <w:i/>
      <w:iCs/>
      <w:color w:val="1739E5" w:themeColor="accent2"/>
    </w:rPr>
  </w:style>
  <w:style w:type="character" w:customStyle="1" w:styleId="Heading7Char">
    <w:name w:val="Heading 7 Char"/>
    <w:basedOn w:val="DefaultParagraphFont"/>
    <w:link w:val="Heading7"/>
    <w:uiPriority w:val="9"/>
    <w:rsid w:val="00331035"/>
    <w:rPr>
      <w:rFonts w:eastAsiaTheme="majorEastAsia" w:cstheme="majorBidi"/>
      <w:color w:val="1739E5" w:themeColor="accent2"/>
    </w:rPr>
  </w:style>
  <w:style w:type="character" w:customStyle="1" w:styleId="Heading8Char">
    <w:name w:val="Heading 8 Char"/>
    <w:basedOn w:val="DefaultParagraphFont"/>
    <w:link w:val="Heading8"/>
    <w:uiPriority w:val="9"/>
    <w:rsid w:val="00331035"/>
    <w:rPr>
      <w:rFonts w:eastAsiaTheme="majorEastAsia" w:cstheme="majorBidi"/>
      <w:i/>
      <w:iCs/>
      <w:color w:val="1739E5" w:themeColor="accent2"/>
    </w:rPr>
  </w:style>
  <w:style w:type="character" w:customStyle="1" w:styleId="Heading9Char">
    <w:name w:val="Heading 9 Char"/>
    <w:basedOn w:val="DefaultParagraphFont"/>
    <w:link w:val="Heading9"/>
    <w:uiPriority w:val="9"/>
    <w:rsid w:val="00521631"/>
    <w:rPr>
      <w:rFonts w:eastAsiaTheme="majorEastAsia" w:cstheme="majorBidi"/>
      <w:color w:val="1739E5" w:themeColor="accent2"/>
    </w:rPr>
  </w:style>
  <w:style w:type="paragraph" w:styleId="Title">
    <w:name w:val="Title"/>
    <w:basedOn w:val="Normal"/>
    <w:next w:val="Normal"/>
    <w:link w:val="TitleChar"/>
    <w:uiPriority w:val="10"/>
    <w:qFormat/>
    <w:rsid w:val="00521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631"/>
    <w:rPr>
      <w:rFonts w:asciiTheme="majorHAnsi" w:eastAsiaTheme="majorEastAsia" w:hAnsiTheme="majorHAnsi" w:cstheme="majorBidi"/>
      <w:color w:val="00006C" w:themeColor="accent5"/>
      <w:spacing w:val="-10"/>
      <w:kern w:val="28"/>
      <w:sz w:val="56"/>
      <w:szCs w:val="56"/>
    </w:rPr>
  </w:style>
  <w:style w:type="paragraph" w:styleId="Subtitle">
    <w:name w:val="Subtitle"/>
    <w:basedOn w:val="Normal"/>
    <w:next w:val="Normal"/>
    <w:link w:val="SubtitleChar"/>
    <w:uiPriority w:val="11"/>
    <w:qFormat/>
    <w:rsid w:val="00F33A3A"/>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F33A3A"/>
    <w:rPr>
      <w:rFonts w:eastAsiaTheme="majorEastAsia" w:cstheme="majorBidi"/>
      <w:color w:val="00006C" w:themeColor="accent5"/>
      <w:spacing w:val="15"/>
      <w:sz w:val="28"/>
      <w:szCs w:val="28"/>
    </w:rPr>
  </w:style>
  <w:style w:type="paragraph" w:styleId="Quote">
    <w:name w:val="Quote"/>
    <w:basedOn w:val="Normal"/>
    <w:next w:val="Normal"/>
    <w:link w:val="QuoteChar"/>
    <w:uiPriority w:val="29"/>
    <w:qFormat/>
    <w:rsid w:val="00F33A3A"/>
    <w:pPr>
      <w:spacing w:before="160"/>
      <w:jc w:val="center"/>
    </w:pPr>
    <w:rPr>
      <w:i/>
      <w:iCs/>
    </w:rPr>
  </w:style>
  <w:style w:type="character" w:customStyle="1" w:styleId="QuoteChar">
    <w:name w:val="Quote Char"/>
    <w:basedOn w:val="DefaultParagraphFont"/>
    <w:link w:val="Quote"/>
    <w:uiPriority w:val="29"/>
    <w:rsid w:val="00F33A3A"/>
    <w:rPr>
      <w:i/>
      <w:iCs/>
      <w:color w:val="00006C" w:themeColor="accent5"/>
    </w:rPr>
  </w:style>
  <w:style w:type="paragraph" w:styleId="ListParagraph">
    <w:name w:val="List Paragraph"/>
    <w:basedOn w:val="Normal"/>
    <w:uiPriority w:val="34"/>
    <w:qFormat/>
    <w:rsid w:val="00F33A3A"/>
    <w:pPr>
      <w:ind w:left="720"/>
      <w:contextualSpacing/>
    </w:pPr>
  </w:style>
  <w:style w:type="character" w:styleId="IntenseEmphasis">
    <w:name w:val="Intense Emphasis"/>
    <w:basedOn w:val="DefaultParagraphFont"/>
    <w:uiPriority w:val="21"/>
    <w:qFormat/>
    <w:rsid w:val="00F33A3A"/>
    <w:rPr>
      <w:i/>
      <w:iCs/>
      <w:color w:val="00006C" w:themeColor="accent5"/>
    </w:rPr>
  </w:style>
  <w:style w:type="paragraph" w:styleId="IntenseQuote">
    <w:name w:val="Intense Quote"/>
    <w:basedOn w:val="Normal"/>
    <w:next w:val="Normal"/>
    <w:link w:val="IntenseQuoteChar"/>
    <w:uiPriority w:val="30"/>
    <w:qFormat/>
    <w:rsid w:val="00F33A3A"/>
    <w:pPr>
      <w:pBdr>
        <w:top w:val="single" w:sz="4" w:space="10" w:color="35E0B3" w:themeColor="accent1" w:themeShade="BF"/>
        <w:bottom w:val="single" w:sz="4" w:space="10" w:color="35E0B3"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33A3A"/>
    <w:rPr>
      <w:i/>
      <w:iCs/>
      <w:color w:val="00006C" w:themeColor="accent5"/>
    </w:rPr>
  </w:style>
  <w:style w:type="character" w:styleId="IntenseReference">
    <w:name w:val="Intense Reference"/>
    <w:basedOn w:val="DefaultParagraphFont"/>
    <w:uiPriority w:val="32"/>
    <w:qFormat/>
    <w:rsid w:val="00F33A3A"/>
    <w:rPr>
      <w:b/>
      <w:bCs/>
      <w:smallCaps/>
      <w:color w:val="00006C" w:themeColor="accent5"/>
      <w:spacing w:val="5"/>
    </w:rPr>
  </w:style>
  <w:style w:type="paragraph" w:styleId="Header">
    <w:name w:val="header"/>
    <w:basedOn w:val="Normal"/>
    <w:link w:val="HeaderChar"/>
    <w:uiPriority w:val="99"/>
    <w:unhideWhenUsed/>
    <w:rsid w:val="00641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EED"/>
  </w:style>
  <w:style w:type="paragraph" w:styleId="Footer">
    <w:name w:val="footer"/>
    <w:basedOn w:val="Normal"/>
    <w:link w:val="FooterChar"/>
    <w:uiPriority w:val="99"/>
    <w:unhideWhenUsed/>
    <w:rsid w:val="00641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EED"/>
  </w:style>
  <w:style w:type="character" w:styleId="SubtleEmphasis">
    <w:name w:val="Subtle Emphasis"/>
    <w:basedOn w:val="DefaultParagraphFont"/>
    <w:uiPriority w:val="19"/>
    <w:qFormat/>
    <w:rsid w:val="00F33A3A"/>
    <w:rPr>
      <w:i/>
      <w:iCs/>
      <w:color w:val="00006C" w:themeColor="accent5"/>
    </w:rPr>
  </w:style>
  <w:style w:type="character" w:styleId="Emphasis">
    <w:name w:val="Emphasis"/>
    <w:basedOn w:val="DefaultParagraphFont"/>
    <w:uiPriority w:val="20"/>
    <w:qFormat/>
    <w:rsid w:val="00F33A3A"/>
    <w:rPr>
      <w:i/>
      <w:iCs/>
      <w:color w:val="00006C" w:themeColor="accent5"/>
    </w:rPr>
  </w:style>
  <w:style w:type="character" w:styleId="Strong">
    <w:name w:val="Strong"/>
    <w:basedOn w:val="DefaultParagraphFont"/>
    <w:uiPriority w:val="22"/>
    <w:qFormat/>
    <w:rsid w:val="00F33A3A"/>
    <w:rPr>
      <w:b/>
      <w:bCs/>
      <w:color w:val="00006C" w:themeColor="accent5"/>
    </w:rPr>
  </w:style>
  <w:style w:type="paragraph" w:styleId="NoSpacing">
    <w:name w:val="No Spacing"/>
    <w:uiPriority w:val="1"/>
    <w:qFormat/>
    <w:rsid w:val="00F33A3A"/>
    <w:pPr>
      <w:spacing w:after="0" w:line="240" w:lineRule="auto"/>
    </w:pPr>
    <w:rPr>
      <w:color w:val="00006C" w:themeColor="accent5"/>
    </w:rPr>
  </w:style>
  <w:style w:type="character" w:styleId="SubtleReference">
    <w:name w:val="Subtle Reference"/>
    <w:basedOn w:val="DefaultParagraphFont"/>
    <w:uiPriority w:val="31"/>
    <w:qFormat/>
    <w:rsid w:val="00F33A3A"/>
    <w:rPr>
      <w:smallCaps/>
      <w:color w:val="00006C" w:themeColor="accent5"/>
    </w:rPr>
  </w:style>
  <w:style w:type="character" w:styleId="BookTitle">
    <w:name w:val="Book Title"/>
    <w:basedOn w:val="DefaultParagraphFont"/>
    <w:uiPriority w:val="33"/>
    <w:qFormat/>
    <w:rsid w:val="00F33A3A"/>
    <w:rPr>
      <w:b/>
      <w:bCs/>
      <w:i/>
      <w:iCs/>
      <w:color w:val="00006C" w:themeColor="accent5"/>
      <w:spacing w:val="5"/>
    </w:rPr>
  </w:style>
  <w:style w:type="table" w:styleId="TableGrid">
    <w:name w:val="Table Grid"/>
    <w:basedOn w:val="TableNormal"/>
    <w:rsid w:val="00EB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EB337F"/>
    <w:pPr>
      <w:spacing w:after="0" w:line="240" w:lineRule="auto"/>
    </w:pPr>
    <w:tblPr>
      <w:tblStyleRowBandSize w:val="1"/>
      <w:tblStyleColBandSize w:val="1"/>
      <w:tblBorders>
        <w:top w:val="single" w:sz="2" w:space="0" w:color="7287F0" w:themeColor="accent2" w:themeTint="99"/>
        <w:bottom w:val="single" w:sz="2" w:space="0" w:color="7287F0" w:themeColor="accent2" w:themeTint="99"/>
        <w:insideH w:val="single" w:sz="2" w:space="0" w:color="7287F0" w:themeColor="accent2" w:themeTint="99"/>
        <w:insideV w:val="single" w:sz="2" w:space="0" w:color="7287F0" w:themeColor="accent2" w:themeTint="99"/>
      </w:tblBorders>
    </w:tblPr>
    <w:tblStylePr w:type="firstRow">
      <w:rPr>
        <w:b/>
        <w:bCs/>
      </w:rPr>
      <w:tblPr/>
      <w:tcPr>
        <w:tcBorders>
          <w:top w:val="nil"/>
          <w:bottom w:val="single" w:sz="12" w:space="0" w:color="7287F0" w:themeColor="accent2" w:themeTint="99"/>
          <w:insideH w:val="nil"/>
          <w:insideV w:val="nil"/>
        </w:tcBorders>
        <w:shd w:val="clear" w:color="auto" w:fill="FFFFFF" w:themeFill="background1"/>
      </w:tcPr>
    </w:tblStylePr>
    <w:tblStylePr w:type="lastRow">
      <w:rPr>
        <w:b/>
        <w:bCs/>
      </w:rPr>
      <w:tblPr/>
      <w:tcPr>
        <w:tcBorders>
          <w:top w:val="double" w:sz="2" w:space="0" w:color="7287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6FA" w:themeFill="accent2" w:themeFillTint="33"/>
      </w:tcPr>
    </w:tblStylePr>
    <w:tblStylePr w:type="band1Horz">
      <w:tblPr/>
      <w:tcPr>
        <w:shd w:val="clear" w:color="auto" w:fill="D0D6FA" w:themeFill="accent2" w:themeFillTint="33"/>
      </w:tcPr>
    </w:tblStylePr>
  </w:style>
  <w:style w:type="character" w:styleId="Hyperlink">
    <w:name w:val="Hyperlink"/>
    <w:basedOn w:val="DefaultParagraphFont"/>
    <w:uiPriority w:val="99"/>
    <w:unhideWhenUsed/>
    <w:rsid w:val="000A183C"/>
    <w:rPr>
      <w:color w:val="0000FF"/>
      <w:u w:val="single"/>
    </w:rPr>
  </w:style>
  <w:style w:type="paragraph" w:customStyle="1" w:styleId="xmsonormal">
    <w:name w:val="x_msonormal"/>
    <w:basedOn w:val="Normal"/>
    <w:rsid w:val="000A183C"/>
    <w:pPr>
      <w:spacing w:before="100" w:beforeAutospacing="1" w:after="100" w:afterAutospacing="1" w:line="240" w:lineRule="auto"/>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45761">
      <w:bodyDiv w:val="1"/>
      <w:marLeft w:val="0"/>
      <w:marRight w:val="0"/>
      <w:marTop w:val="0"/>
      <w:marBottom w:val="0"/>
      <w:divBdr>
        <w:top w:val="none" w:sz="0" w:space="0" w:color="auto"/>
        <w:left w:val="none" w:sz="0" w:space="0" w:color="auto"/>
        <w:bottom w:val="none" w:sz="0" w:space="0" w:color="auto"/>
        <w:right w:val="none" w:sz="0" w:space="0" w:color="auto"/>
      </w:divBdr>
    </w:div>
    <w:div w:id="13776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9E71C-E607-4BAB-B452-9C941B5DDF81}" type="doc">
      <dgm:prSet loTypeId="urn:microsoft.com/office/officeart/2005/8/layout/orgChart1" loCatId="hierarchy" qsTypeId="urn:microsoft.com/office/officeart/2005/8/quickstyle/simple1" qsCatId="simple" csTypeId="urn:microsoft.com/office/officeart/2005/8/colors/accent2_2" csCatId="accent2" phldr="1"/>
      <dgm:spPr/>
      <dgm:t>
        <a:bodyPr/>
        <a:lstStyle/>
        <a:p>
          <a:endParaRPr lang="en-GB"/>
        </a:p>
      </dgm:t>
    </dgm:pt>
    <dgm:pt modelId="{BCA01897-2F30-40F8-A64F-7C75EA4900DE}">
      <dgm:prSet phldrT="[Text]"/>
      <dgm:spPr/>
      <dgm:t>
        <a:bodyPr/>
        <a:lstStyle/>
        <a:p>
          <a:r>
            <a:rPr lang="en-GB">
              <a:latin typeface="Lexend" pitchFamily="2" charset="0"/>
            </a:rPr>
            <a:t>Head of FP&amp;A</a:t>
          </a:r>
        </a:p>
      </dgm:t>
    </dgm:pt>
    <dgm:pt modelId="{69721B70-2695-4A84-AB5C-454400B8AEBE}" type="parTrans" cxnId="{3F3A24FC-AAB9-49C5-BD22-F313A46B3D1E}">
      <dgm:prSet/>
      <dgm:spPr/>
      <dgm:t>
        <a:bodyPr/>
        <a:lstStyle/>
        <a:p>
          <a:endParaRPr lang="en-GB">
            <a:solidFill>
              <a:schemeClr val="bg1"/>
            </a:solidFill>
            <a:latin typeface="Lexend" pitchFamily="2" charset="0"/>
          </a:endParaRPr>
        </a:p>
      </dgm:t>
    </dgm:pt>
    <dgm:pt modelId="{8BDAC9E5-2CB2-4079-BC26-7742A95C6C35}" type="sibTrans" cxnId="{3F3A24FC-AAB9-49C5-BD22-F313A46B3D1E}">
      <dgm:prSet/>
      <dgm:spPr/>
      <dgm:t>
        <a:bodyPr/>
        <a:lstStyle/>
        <a:p>
          <a:endParaRPr lang="en-GB">
            <a:solidFill>
              <a:schemeClr val="bg1"/>
            </a:solidFill>
            <a:latin typeface="Lexend" pitchFamily="2" charset="0"/>
          </a:endParaRPr>
        </a:p>
      </dgm:t>
    </dgm:pt>
    <dgm:pt modelId="{4E580866-10D0-4CC0-8113-AF563063748A}">
      <dgm:prSet phldrT="[Text]"/>
      <dgm:spPr/>
      <dgm:t>
        <a:bodyPr/>
        <a:lstStyle/>
        <a:p>
          <a:r>
            <a:rPr lang="en-GB">
              <a:latin typeface="Lexend" pitchFamily="2" charset="0"/>
            </a:rPr>
            <a:t>FP&amp;A Manager</a:t>
          </a:r>
        </a:p>
      </dgm:t>
    </dgm:pt>
    <dgm:pt modelId="{74BF4D2B-CD45-4F8D-844E-4EEF89346065}" type="parTrans" cxnId="{C0BDBFC3-47A8-4870-8EC9-F579F006D36B}">
      <dgm:prSet/>
      <dgm:spPr/>
      <dgm:t>
        <a:bodyPr/>
        <a:lstStyle/>
        <a:p>
          <a:endParaRPr lang="en-GB">
            <a:solidFill>
              <a:schemeClr val="bg1"/>
            </a:solidFill>
            <a:latin typeface="Lexend" pitchFamily="2" charset="0"/>
          </a:endParaRPr>
        </a:p>
      </dgm:t>
    </dgm:pt>
    <dgm:pt modelId="{C9B536C1-BDD9-42E5-A85A-8868321EDB1E}" type="sibTrans" cxnId="{C0BDBFC3-47A8-4870-8EC9-F579F006D36B}">
      <dgm:prSet/>
      <dgm:spPr/>
      <dgm:t>
        <a:bodyPr/>
        <a:lstStyle/>
        <a:p>
          <a:endParaRPr lang="en-GB">
            <a:solidFill>
              <a:schemeClr val="bg1"/>
            </a:solidFill>
            <a:latin typeface="Lexend" pitchFamily="2" charset="0"/>
          </a:endParaRPr>
        </a:p>
      </dgm:t>
    </dgm:pt>
    <dgm:pt modelId="{BA0C5625-9901-4CA6-93BE-F5D19B42090A}">
      <dgm:prSet phldrT="[Text]"/>
      <dgm:spPr>
        <a:solidFill>
          <a:schemeClr val="accent2"/>
        </a:solidFill>
      </dgm:spPr>
      <dgm:t>
        <a:bodyPr/>
        <a:lstStyle/>
        <a:p>
          <a:r>
            <a:rPr lang="en-GB">
              <a:latin typeface="Lexend" pitchFamily="2" charset="0"/>
            </a:rPr>
            <a:t>Senior FP&amp;A Analyst</a:t>
          </a:r>
        </a:p>
      </dgm:t>
    </dgm:pt>
    <dgm:pt modelId="{C4F8179B-A4AA-4899-828C-B6A5C8DBA388}" type="parTrans" cxnId="{5DB5E432-136B-4044-93CF-DDFA6A5A9049}">
      <dgm:prSet/>
      <dgm:spPr/>
      <dgm:t>
        <a:bodyPr/>
        <a:lstStyle/>
        <a:p>
          <a:endParaRPr lang="en-GB">
            <a:solidFill>
              <a:schemeClr val="bg1"/>
            </a:solidFill>
            <a:latin typeface="Lexend" pitchFamily="2" charset="0"/>
          </a:endParaRPr>
        </a:p>
      </dgm:t>
    </dgm:pt>
    <dgm:pt modelId="{B974594F-DE92-42AA-85F6-3C82839FF1BD}" type="sibTrans" cxnId="{5DB5E432-136B-4044-93CF-DDFA6A5A9049}">
      <dgm:prSet/>
      <dgm:spPr/>
      <dgm:t>
        <a:bodyPr/>
        <a:lstStyle/>
        <a:p>
          <a:endParaRPr lang="en-GB">
            <a:solidFill>
              <a:schemeClr val="bg1"/>
            </a:solidFill>
            <a:latin typeface="Lexend" pitchFamily="2" charset="0"/>
          </a:endParaRPr>
        </a:p>
      </dgm:t>
    </dgm:pt>
    <dgm:pt modelId="{86E79CD1-2E8F-4351-82F4-38FBB2074450}">
      <dgm:prSet phldrT="[Text]"/>
      <dgm:spPr/>
      <dgm:t>
        <a:bodyPr/>
        <a:lstStyle/>
        <a:p>
          <a:r>
            <a:rPr lang="en-GB">
              <a:latin typeface="Lexend" pitchFamily="2" charset="0"/>
            </a:rPr>
            <a:t>Commercial Business Partner</a:t>
          </a:r>
        </a:p>
      </dgm:t>
    </dgm:pt>
    <dgm:pt modelId="{AF1C055E-F82D-4CB7-B5B7-7B7CD0BBF7A7}" type="parTrans" cxnId="{DAB2DF79-92F5-4949-B503-C5A6CEE1BAA7}">
      <dgm:prSet/>
      <dgm:spPr/>
      <dgm:t>
        <a:bodyPr/>
        <a:lstStyle/>
        <a:p>
          <a:endParaRPr lang="en-GB">
            <a:solidFill>
              <a:schemeClr val="bg1"/>
            </a:solidFill>
            <a:latin typeface="Lexend" pitchFamily="2" charset="0"/>
          </a:endParaRPr>
        </a:p>
      </dgm:t>
    </dgm:pt>
    <dgm:pt modelId="{4FBC8877-4A78-4927-B0E1-19EC897209D2}" type="sibTrans" cxnId="{DAB2DF79-92F5-4949-B503-C5A6CEE1BAA7}">
      <dgm:prSet/>
      <dgm:spPr/>
      <dgm:t>
        <a:bodyPr/>
        <a:lstStyle/>
        <a:p>
          <a:endParaRPr lang="en-GB">
            <a:solidFill>
              <a:schemeClr val="bg1"/>
            </a:solidFill>
            <a:latin typeface="Lexend" pitchFamily="2" charset="0"/>
          </a:endParaRPr>
        </a:p>
      </dgm:t>
    </dgm:pt>
    <dgm:pt modelId="{C67BF096-480C-4703-8D75-D9B28AB17A8D}">
      <dgm:prSet/>
      <dgm:spPr>
        <a:solidFill>
          <a:schemeClr val="accent1">
            <a:lumMod val="50000"/>
          </a:schemeClr>
        </a:solidFill>
      </dgm:spPr>
      <dgm:t>
        <a:bodyPr/>
        <a:lstStyle/>
        <a:p>
          <a:r>
            <a:rPr lang="en-GB"/>
            <a:t>FP&amp;A Analyst</a:t>
          </a:r>
          <a:endParaRPr lang="en-GB">
            <a:latin typeface="Lexend" pitchFamily="2" charset="0"/>
          </a:endParaRPr>
        </a:p>
      </dgm:t>
    </dgm:pt>
    <dgm:pt modelId="{5520613C-F4A6-40F1-93FA-4DB7F9E9CEA0}" type="parTrans" cxnId="{E9B68129-71F9-41A6-BFE0-B7C839E6707F}">
      <dgm:prSet/>
      <dgm:spPr/>
      <dgm:t>
        <a:bodyPr/>
        <a:lstStyle/>
        <a:p>
          <a:endParaRPr lang="en-GB">
            <a:solidFill>
              <a:schemeClr val="bg1"/>
            </a:solidFill>
            <a:latin typeface="Lexend" pitchFamily="2" charset="0"/>
          </a:endParaRPr>
        </a:p>
      </dgm:t>
    </dgm:pt>
    <dgm:pt modelId="{5B8FCAE3-D282-434D-87BB-63E92891C948}" type="sibTrans" cxnId="{E9B68129-71F9-41A6-BFE0-B7C839E6707F}">
      <dgm:prSet/>
      <dgm:spPr/>
      <dgm:t>
        <a:bodyPr/>
        <a:lstStyle/>
        <a:p>
          <a:endParaRPr lang="en-GB">
            <a:solidFill>
              <a:schemeClr val="bg1"/>
            </a:solidFill>
            <a:latin typeface="Lexend" pitchFamily="2" charset="0"/>
          </a:endParaRPr>
        </a:p>
      </dgm:t>
    </dgm:pt>
    <dgm:pt modelId="{517310F2-685A-489B-9479-725D03F5D6BE}">
      <dgm:prSet/>
      <dgm:spPr/>
      <dgm:t>
        <a:bodyPr/>
        <a:lstStyle/>
        <a:p>
          <a:r>
            <a:rPr lang="en-GB">
              <a:latin typeface="Lexend" pitchFamily="2" charset="0"/>
            </a:rPr>
            <a:t>Assistant Planning Accountant</a:t>
          </a:r>
        </a:p>
      </dgm:t>
    </dgm:pt>
    <dgm:pt modelId="{6160A5A7-7986-4091-8485-D50A681DEA01}" type="parTrans" cxnId="{033ED355-7A4E-423A-BD37-0F30B86ACD55}">
      <dgm:prSet/>
      <dgm:spPr/>
      <dgm:t>
        <a:bodyPr/>
        <a:lstStyle/>
        <a:p>
          <a:endParaRPr lang="en-GB">
            <a:solidFill>
              <a:schemeClr val="bg1"/>
            </a:solidFill>
            <a:latin typeface="Lexend" pitchFamily="2" charset="0"/>
          </a:endParaRPr>
        </a:p>
      </dgm:t>
    </dgm:pt>
    <dgm:pt modelId="{5F690F4F-FCCF-458A-9DF1-EC0FFC4FE3CB}" type="sibTrans" cxnId="{033ED355-7A4E-423A-BD37-0F30B86ACD55}">
      <dgm:prSet/>
      <dgm:spPr/>
      <dgm:t>
        <a:bodyPr/>
        <a:lstStyle/>
        <a:p>
          <a:endParaRPr lang="en-GB">
            <a:solidFill>
              <a:schemeClr val="bg1"/>
            </a:solidFill>
            <a:latin typeface="Lexend" pitchFamily="2" charset="0"/>
          </a:endParaRPr>
        </a:p>
      </dgm:t>
    </dgm:pt>
    <dgm:pt modelId="{1B749E4C-03B8-44C5-9803-57871EAD7AC5}">
      <dgm:prSet/>
      <dgm:spPr/>
      <dgm:t>
        <a:bodyPr/>
        <a:lstStyle/>
        <a:p>
          <a:r>
            <a:rPr lang="en-GB"/>
            <a:t>Commercial Finance Analyst</a:t>
          </a:r>
        </a:p>
      </dgm:t>
    </dgm:pt>
    <dgm:pt modelId="{1881E6D5-0A1F-4182-98C2-EAA95D26C702}" type="parTrans" cxnId="{0FE8F74D-E81A-4583-AABF-CCB71B04C830}">
      <dgm:prSet/>
      <dgm:spPr/>
      <dgm:t>
        <a:bodyPr/>
        <a:lstStyle/>
        <a:p>
          <a:endParaRPr lang="en-GB"/>
        </a:p>
      </dgm:t>
    </dgm:pt>
    <dgm:pt modelId="{F516ABCF-F3B6-41A0-8D37-ABFD246F7CC0}" type="sibTrans" cxnId="{0FE8F74D-E81A-4583-AABF-CCB71B04C830}">
      <dgm:prSet/>
      <dgm:spPr/>
      <dgm:t>
        <a:bodyPr/>
        <a:lstStyle/>
        <a:p>
          <a:endParaRPr lang="en-GB"/>
        </a:p>
      </dgm:t>
    </dgm:pt>
    <dgm:pt modelId="{57B55B66-F09C-4A58-ADD8-81817CF3059F}" type="pres">
      <dgm:prSet presAssocID="{42F9E71C-E607-4BAB-B452-9C941B5DDF81}" presName="hierChild1" presStyleCnt="0">
        <dgm:presLayoutVars>
          <dgm:orgChart val="1"/>
          <dgm:chPref val="1"/>
          <dgm:dir/>
          <dgm:animOne val="branch"/>
          <dgm:animLvl val="lvl"/>
          <dgm:resizeHandles/>
        </dgm:presLayoutVars>
      </dgm:prSet>
      <dgm:spPr/>
    </dgm:pt>
    <dgm:pt modelId="{7FEFB615-0205-4A59-9644-956666B1C76C}" type="pres">
      <dgm:prSet presAssocID="{BCA01897-2F30-40F8-A64F-7C75EA4900DE}" presName="hierRoot1" presStyleCnt="0">
        <dgm:presLayoutVars>
          <dgm:hierBranch val="init"/>
        </dgm:presLayoutVars>
      </dgm:prSet>
      <dgm:spPr/>
    </dgm:pt>
    <dgm:pt modelId="{C9B0D165-4E75-4CBF-85E7-D0B6722480B5}" type="pres">
      <dgm:prSet presAssocID="{BCA01897-2F30-40F8-A64F-7C75EA4900DE}" presName="rootComposite1" presStyleCnt="0"/>
      <dgm:spPr/>
    </dgm:pt>
    <dgm:pt modelId="{F851E8D7-C1BA-44E1-8A1A-9B09C7F72D93}" type="pres">
      <dgm:prSet presAssocID="{BCA01897-2F30-40F8-A64F-7C75EA4900DE}" presName="rootText1" presStyleLbl="node0" presStyleIdx="0" presStyleCnt="1" custLinFactNeighborX="1836" custLinFactNeighborY="1224">
        <dgm:presLayoutVars>
          <dgm:chPref val="3"/>
        </dgm:presLayoutVars>
      </dgm:prSet>
      <dgm:spPr/>
    </dgm:pt>
    <dgm:pt modelId="{ACC76FE8-CB4D-4B0D-AC82-FC925F36C5AF}" type="pres">
      <dgm:prSet presAssocID="{BCA01897-2F30-40F8-A64F-7C75EA4900DE}" presName="rootConnector1" presStyleLbl="node1" presStyleIdx="0" presStyleCnt="0"/>
      <dgm:spPr/>
    </dgm:pt>
    <dgm:pt modelId="{6EE89AC2-B418-44A0-BBA0-694E2702917E}" type="pres">
      <dgm:prSet presAssocID="{BCA01897-2F30-40F8-A64F-7C75EA4900DE}" presName="hierChild2" presStyleCnt="0"/>
      <dgm:spPr/>
    </dgm:pt>
    <dgm:pt modelId="{18B376FB-A8E3-477F-B000-3C9B49D56095}" type="pres">
      <dgm:prSet presAssocID="{74BF4D2B-CD45-4F8D-844E-4EEF89346065}" presName="Name37" presStyleLbl="parChTrans1D2" presStyleIdx="0" presStyleCnt="3"/>
      <dgm:spPr/>
    </dgm:pt>
    <dgm:pt modelId="{157F8460-AF58-46C0-871C-F9A9AB902050}" type="pres">
      <dgm:prSet presAssocID="{4E580866-10D0-4CC0-8113-AF563063748A}" presName="hierRoot2" presStyleCnt="0">
        <dgm:presLayoutVars>
          <dgm:hierBranch val="init"/>
        </dgm:presLayoutVars>
      </dgm:prSet>
      <dgm:spPr/>
    </dgm:pt>
    <dgm:pt modelId="{31645E16-B5C1-48C7-9062-6974BD6476F6}" type="pres">
      <dgm:prSet presAssocID="{4E580866-10D0-4CC0-8113-AF563063748A}" presName="rootComposite" presStyleCnt="0"/>
      <dgm:spPr/>
    </dgm:pt>
    <dgm:pt modelId="{E86E0DED-5D75-47B3-8317-4F2D430D496D}" type="pres">
      <dgm:prSet presAssocID="{4E580866-10D0-4CC0-8113-AF563063748A}" presName="rootText" presStyleLbl="node2" presStyleIdx="0" presStyleCnt="3">
        <dgm:presLayoutVars>
          <dgm:chPref val="3"/>
        </dgm:presLayoutVars>
      </dgm:prSet>
      <dgm:spPr/>
    </dgm:pt>
    <dgm:pt modelId="{27F7549D-0949-4544-9DDA-8EB4165FBB71}" type="pres">
      <dgm:prSet presAssocID="{4E580866-10D0-4CC0-8113-AF563063748A}" presName="rootConnector" presStyleLbl="node2" presStyleIdx="0" presStyleCnt="3"/>
      <dgm:spPr/>
    </dgm:pt>
    <dgm:pt modelId="{92758B8F-BBE6-447B-962A-194C770AE6D1}" type="pres">
      <dgm:prSet presAssocID="{4E580866-10D0-4CC0-8113-AF563063748A}" presName="hierChild4" presStyleCnt="0"/>
      <dgm:spPr/>
    </dgm:pt>
    <dgm:pt modelId="{7AACC4DC-4BEF-4CFD-94D6-3050AD214F94}" type="pres">
      <dgm:prSet presAssocID="{5520613C-F4A6-40F1-93FA-4DB7F9E9CEA0}" presName="Name37" presStyleLbl="parChTrans1D3" presStyleIdx="0" presStyleCnt="3"/>
      <dgm:spPr/>
    </dgm:pt>
    <dgm:pt modelId="{E0936CE9-290E-47D9-97FE-4B64A12B2C61}" type="pres">
      <dgm:prSet presAssocID="{C67BF096-480C-4703-8D75-D9B28AB17A8D}" presName="hierRoot2" presStyleCnt="0">
        <dgm:presLayoutVars>
          <dgm:hierBranch val="init"/>
        </dgm:presLayoutVars>
      </dgm:prSet>
      <dgm:spPr/>
    </dgm:pt>
    <dgm:pt modelId="{C6AFF711-9E55-42D8-A43A-8C8DA2F37449}" type="pres">
      <dgm:prSet presAssocID="{C67BF096-480C-4703-8D75-D9B28AB17A8D}" presName="rootComposite" presStyleCnt="0"/>
      <dgm:spPr/>
    </dgm:pt>
    <dgm:pt modelId="{5CBE0EA9-88C9-491C-BD1D-5A759A8FE22C}" type="pres">
      <dgm:prSet presAssocID="{C67BF096-480C-4703-8D75-D9B28AB17A8D}" presName="rootText" presStyleLbl="node3" presStyleIdx="0" presStyleCnt="3" custLinFactNeighborX="802">
        <dgm:presLayoutVars>
          <dgm:chPref val="3"/>
        </dgm:presLayoutVars>
      </dgm:prSet>
      <dgm:spPr/>
    </dgm:pt>
    <dgm:pt modelId="{08E97061-3150-430E-A78D-9334CDB6C851}" type="pres">
      <dgm:prSet presAssocID="{C67BF096-480C-4703-8D75-D9B28AB17A8D}" presName="rootConnector" presStyleLbl="node3" presStyleIdx="0" presStyleCnt="3"/>
      <dgm:spPr/>
    </dgm:pt>
    <dgm:pt modelId="{196FAC23-7E69-47C4-8C9D-544491364B83}" type="pres">
      <dgm:prSet presAssocID="{C67BF096-480C-4703-8D75-D9B28AB17A8D}" presName="hierChild4" presStyleCnt="0"/>
      <dgm:spPr/>
    </dgm:pt>
    <dgm:pt modelId="{79FB882F-F256-4C3A-8F53-ADCB0F5C7084}" type="pres">
      <dgm:prSet presAssocID="{C67BF096-480C-4703-8D75-D9B28AB17A8D}" presName="hierChild5" presStyleCnt="0"/>
      <dgm:spPr/>
    </dgm:pt>
    <dgm:pt modelId="{D2735894-6976-470B-AEA3-FB80FA2A14DE}" type="pres">
      <dgm:prSet presAssocID="{6160A5A7-7986-4091-8485-D50A681DEA01}" presName="Name37" presStyleLbl="parChTrans1D3" presStyleIdx="1" presStyleCnt="3"/>
      <dgm:spPr/>
    </dgm:pt>
    <dgm:pt modelId="{18A9B7A5-25FC-49C7-923D-EBD05C7F3989}" type="pres">
      <dgm:prSet presAssocID="{517310F2-685A-489B-9479-725D03F5D6BE}" presName="hierRoot2" presStyleCnt="0">
        <dgm:presLayoutVars>
          <dgm:hierBranch val="init"/>
        </dgm:presLayoutVars>
      </dgm:prSet>
      <dgm:spPr/>
    </dgm:pt>
    <dgm:pt modelId="{AC959A9E-429C-4728-93B7-B10D9DEA2745}" type="pres">
      <dgm:prSet presAssocID="{517310F2-685A-489B-9479-725D03F5D6BE}" presName="rootComposite" presStyleCnt="0"/>
      <dgm:spPr/>
    </dgm:pt>
    <dgm:pt modelId="{D222387E-3DA8-4E7F-B5F1-A5347C24A4B1}" type="pres">
      <dgm:prSet presAssocID="{517310F2-685A-489B-9479-725D03F5D6BE}" presName="rootText" presStyleLbl="node3" presStyleIdx="1" presStyleCnt="3">
        <dgm:presLayoutVars>
          <dgm:chPref val="3"/>
        </dgm:presLayoutVars>
      </dgm:prSet>
      <dgm:spPr/>
    </dgm:pt>
    <dgm:pt modelId="{70B89F63-3264-45B7-A84B-6AE6657F5D55}" type="pres">
      <dgm:prSet presAssocID="{517310F2-685A-489B-9479-725D03F5D6BE}" presName="rootConnector" presStyleLbl="node3" presStyleIdx="1" presStyleCnt="3"/>
      <dgm:spPr/>
    </dgm:pt>
    <dgm:pt modelId="{C929F3FE-DD43-4FCE-9B9E-46BF5F185580}" type="pres">
      <dgm:prSet presAssocID="{517310F2-685A-489B-9479-725D03F5D6BE}" presName="hierChild4" presStyleCnt="0"/>
      <dgm:spPr/>
    </dgm:pt>
    <dgm:pt modelId="{9343C44A-C10F-4B42-ADB9-3D7D3336FCC2}" type="pres">
      <dgm:prSet presAssocID="{517310F2-685A-489B-9479-725D03F5D6BE}" presName="hierChild5" presStyleCnt="0"/>
      <dgm:spPr/>
    </dgm:pt>
    <dgm:pt modelId="{2A77E65F-43AB-4B60-8051-B0A2C400A422}" type="pres">
      <dgm:prSet presAssocID="{4E580866-10D0-4CC0-8113-AF563063748A}" presName="hierChild5" presStyleCnt="0"/>
      <dgm:spPr/>
    </dgm:pt>
    <dgm:pt modelId="{9AF0F2B7-282D-4C53-AC53-3A5335BDF6DB}" type="pres">
      <dgm:prSet presAssocID="{C4F8179B-A4AA-4899-828C-B6A5C8DBA388}" presName="Name37" presStyleLbl="parChTrans1D2" presStyleIdx="1" presStyleCnt="3"/>
      <dgm:spPr/>
    </dgm:pt>
    <dgm:pt modelId="{F85913FE-F997-43F6-9D54-907C5A1A164F}" type="pres">
      <dgm:prSet presAssocID="{BA0C5625-9901-4CA6-93BE-F5D19B42090A}" presName="hierRoot2" presStyleCnt="0">
        <dgm:presLayoutVars>
          <dgm:hierBranch val="init"/>
        </dgm:presLayoutVars>
      </dgm:prSet>
      <dgm:spPr/>
    </dgm:pt>
    <dgm:pt modelId="{CBFAEA7E-2EB5-4291-BE6D-6FD518C27901}" type="pres">
      <dgm:prSet presAssocID="{BA0C5625-9901-4CA6-93BE-F5D19B42090A}" presName="rootComposite" presStyleCnt="0"/>
      <dgm:spPr/>
    </dgm:pt>
    <dgm:pt modelId="{3861F6E0-4DA4-431A-AA3B-33D94F3D0B3D}" type="pres">
      <dgm:prSet presAssocID="{BA0C5625-9901-4CA6-93BE-F5D19B42090A}" presName="rootText" presStyleLbl="node2" presStyleIdx="1" presStyleCnt="3">
        <dgm:presLayoutVars>
          <dgm:chPref val="3"/>
        </dgm:presLayoutVars>
      </dgm:prSet>
      <dgm:spPr/>
    </dgm:pt>
    <dgm:pt modelId="{70AD63C2-14CD-4E1A-9368-8BA3BCAEA2AD}" type="pres">
      <dgm:prSet presAssocID="{BA0C5625-9901-4CA6-93BE-F5D19B42090A}" presName="rootConnector" presStyleLbl="node2" presStyleIdx="1" presStyleCnt="3"/>
      <dgm:spPr/>
    </dgm:pt>
    <dgm:pt modelId="{8DA89498-9F3C-4531-AED7-DEE1B500B986}" type="pres">
      <dgm:prSet presAssocID="{BA0C5625-9901-4CA6-93BE-F5D19B42090A}" presName="hierChild4" presStyleCnt="0"/>
      <dgm:spPr/>
    </dgm:pt>
    <dgm:pt modelId="{20A52679-7EFD-4418-90C6-F68190D74117}" type="pres">
      <dgm:prSet presAssocID="{BA0C5625-9901-4CA6-93BE-F5D19B42090A}" presName="hierChild5" presStyleCnt="0"/>
      <dgm:spPr/>
    </dgm:pt>
    <dgm:pt modelId="{C3F258D8-A922-4234-B300-67B85F514719}" type="pres">
      <dgm:prSet presAssocID="{AF1C055E-F82D-4CB7-B5B7-7B7CD0BBF7A7}" presName="Name37" presStyleLbl="parChTrans1D2" presStyleIdx="2" presStyleCnt="3"/>
      <dgm:spPr/>
    </dgm:pt>
    <dgm:pt modelId="{C1C5641E-6667-458A-9668-8469A9A48CC4}" type="pres">
      <dgm:prSet presAssocID="{86E79CD1-2E8F-4351-82F4-38FBB2074450}" presName="hierRoot2" presStyleCnt="0">
        <dgm:presLayoutVars>
          <dgm:hierBranch val="init"/>
        </dgm:presLayoutVars>
      </dgm:prSet>
      <dgm:spPr/>
    </dgm:pt>
    <dgm:pt modelId="{D78A9A41-35F2-49E3-B82F-9109E53CFA36}" type="pres">
      <dgm:prSet presAssocID="{86E79CD1-2E8F-4351-82F4-38FBB2074450}" presName="rootComposite" presStyleCnt="0"/>
      <dgm:spPr/>
    </dgm:pt>
    <dgm:pt modelId="{1DD3FCE7-A995-48D5-A27A-62B85DB321E0}" type="pres">
      <dgm:prSet presAssocID="{86E79CD1-2E8F-4351-82F4-38FBB2074450}" presName="rootText" presStyleLbl="node2" presStyleIdx="2" presStyleCnt="3">
        <dgm:presLayoutVars>
          <dgm:chPref val="3"/>
        </dgm:presLayoutVars>
      </dgm:prSet>
      <dgm:spPr/>
    </dgm:pt>
    <dgm:pt modelId="{09DFACD2-7468-47DA-82F9-3D193CFA6898}" type="pres">
      <dgm:prSet presAssocID="{86E79CD1-2E8F-4351-82F4-38FBB2074450}" presName="rootConnector" presStyleLbl="node2" presStyleIdx="2" presStyleCnt="3"/>
      <dgm:spPr/>
    </dgm:pt>
    <dgm:pt modelId="{EA2A457B-5575-41D1-A961-D017A9D0D829}" type="pres">
      <dgm:prSet presAssocID="{86E79CD1-2E8F-4351-82F4-38FBB2074450}" presName="hierChild4" presStyleCnt="0"/>
      <dgm:spPr/>
    </dgm:pt>
    <dgm:pt modelId="{3C95EF1D-4058-4820-B67B-56E886906EB3}" type="pres">
      <dgm:prSet presAssocID="{1881E6D5-0A1F-4182-98C2-EAA95D26C702}" presName="Name37" presStyleLbl="parChTrans1D3" presStyleIdx="2" presStyleCnt="3"/>
      <dgm:spPr/>
    </dgm:pt>
    <dgm:pt modelId="{33788B71-7E19-4886-91C4-9DF2F270983C}" type="pres">
      <dgm:prSet presAssocID="{1B749E4C-03B8-44C5-9803-57871EAD7AC5}" presName="hierRoot2" presStyleCnt="0">
        <dgm:presLayoutVars>
          <dgm:hierBranch val="init"/>
        </dgm:presLayoutVars>
      </dgm:prSet>
      <dgm:spPr/>
    </dgm:pt>
    <dgm:pt modelId="{CEB1C1D8-F87C-4B64-8A26-66AE75BA4D2D}" type="pres">
      <dgm:prSet presAssocID="{1B749E4C-03B8-44C5-9803-57871EAD7AC5}" presName="rootComposite" presStyleCnt="0"/>
      <dgm:spPr/>
    </dgm:pt>
    <dgm:pt modelId="{123BAC25-184B-436A-B8E9-20422E57253D}" type="pres">
      <dgm:prSet presAssocID="{1B749E4C-03B8-44C5-9803-57871EAD7AC5}" presName="rootText" presStyleLbl="node3" presStyleIdx="2" presStyleCnt="3">
        <dgm:presLayoutVars>
          <dgm:chPref val="3"/>
        </dgm:presLayoutVars>
      </dgm:prSet>
      <dgm:spPr/>
    </dgm:pt>
    <dgm:pt modelId="{6033515E-2849-4860-878A-530A17713B5E}" type="pres">
      <dgm:prSet presAssocID="{1B749E4C-03B8-44C5-9803-57871EAD7AC5}" presName="rootConnector" presStyleLbl="node3" presStyleIdx="2" presStyleCnt="3"/>
      <dgm:spPr/>
    </dgm:pt>
    <dgm:pt modelId="{8A3EAF18-1E94-4AEE-9D5E-7898471A1A5F}" type="pres">
      <dgm:prSet presAssocID="{1B749E4C-03B8-44C5-9803-57871EAD7AC5}" presName="hierChild4" presStyleCnt="0"/>
      <dgm:spPr/>
    </dgm:pt>
    <dgm:pt modelId="{D54E7E31-EE5A-47E1-8B07-1D6942DD2BCE}" type="pres">
      <dgm:prSet presAssocID="{1B749E4C-03B8-44C5-9803-57871EAD7AC5}" presName="hierChild5" presStyleCnt="0"/>
      <dgm:spPr/>
    </dgm:pt>
    <dgm:pt modelId="{43B72CF2-6B03-4BCF-BC20-145B51AAB387}" type="pres">
      <dgm:prSet presAssocID="{86E79CD1-2E8F-4351-82F4-38FBB2074450}" presName="hierChild5" presStyleCnt="0"/>
      <dgm:spPr/>
    </dgm:pt>
    <dgm:pt modelId="{9FEAB3C0-3742-4A87-9EE7-7CC423C9F613}" type="pres">
      <dgm:prSet presAssocID="{BCA01897-2F30-40F8-A64F-7C75EA4900DE}" presName="hierChild3" presStyleCnt="0"/>
      <dgm:spPr/>
    </dgm:pt>
  </dgm:ptLst>
  <dgm:cxnLst>
    <dgm:cxn modelId="{E0748103-5279-4AA2-A779-F489B0682EFC}" type="presOf" srcId="{1B749E4C-03B8-44C5-9803-57871EAD7AC5}" destId="{6033515E-2849-4860-878A-530A17713B5E}" srcOrd="1" destOrd="0" presId="urn:microsoft.com/office/officeart/2005/8/layout/orgChart1"/>
    <dgm:cxn modelId="{2CBC3E0C-7616-4FD0-975E-5CE77AF329F0}" type="presOf" srcId="{C67BF096-480C-4703-8D75-D9B28AB17A8D}" destId="{5CBE0EA9-88C9-491C-BD1D-5A759A8FE22C}" srcOrd="0" destOrd="0" presId="urn:microsoft.com/office/officeart/2005/8/layout/orgChart1"/>
    <dgm:cxn modelId="{E3886920-3E73-414C-970A-94169263E0B5}" type="presOf" srcId="{AF1C055E-F82D-4CB7-B5B7-7B7CD0BBF7A7}" destId="{C3F258D8-A922-4234-B300-67B85F514719}" srcOrd="0" destOrd="0" presId="urn:microsoft.com/office/officeart/2005/8/layout/orgChart1"/>
    <dgm:cxn modelId="{0C0F1627-7B8D-42A8-BB8B-6C647D68735D}" type="presOf" srcId="{517310F2-685A-489B-9479-725D03F5D6BE}" destId="{D222387E-3DA8-4E7F-B5F1-A5347C24A4B1}" srcOrd="0" destOrd="0" presId="urn:microsoft.com/office/officeart/2005/8/layout/orgChart1"/>
    <dgm:cxn modelId="{E9B68129-71F9-41A6-BFE0-B7C839E6707F}" srcId="{4E580866-10D0-4CC0-8113-AF563063748A}" destId="{C67BF096-480C-4703-8D75-D9B28AB17A8D}" srcOrd="0" destOrd="0" parTransId="{5520613C-F4A6-40F1-93FA-4DB7F9E9CEA0}" sibTransId="{5B8FCAE3-D282-434D-87BB-63E92891C948}"/>
    <dgm:cxn modelId="{5DB5E432-136B-4044-93CF-DDFA6A5A9049}" srcId="{BCA01897-2F30-40F8-A64F-7C75EA4900DE}" destId="{BA0C5625-9901-4CA6-93BE-F5D19B42090A}" srcOrd="1" destOrd="0" parTransId="{C4F8179B-A4AA-4899-828C-B6A5C8DBA388}" sibTransId="{B974594F-DE92-42AA-85F6-3C82839FF1BD}"/>
    <dgm:cxn modelId="{5E1A7E3B-EC84-44E0-A7F5-DB391C3DB87D}" type="presOf" srcId="{6160A5A7-7986-4091-8485-D50A681DEA01}" destId="{D2735894-6976-470B-AEA3-FB80FA2A14DE}" srcOrd="0" destOrd="0" presId="urn:microsoft.com/office/officeart/2005/8/layout/orgChart1"/>
    <dgm:cxn modelId="{36BA1944-DFB9-4B7D-A811-E747D643C9ED}" type="presOf" srcId="{4E580866-10D0-4CC0-8113-AF563063748A}" destId="{E86E0DED-5D75-47B3-8317-4F2D430D496D}" srcOrd="0" destOrd="0" presId="urn:microsoft.com/office/officeart/2005/8/layout/orgChart1"/>
    <dgm:cxn modelId="{0FE8F74D-E81A-4583-AABF-CCB71B04C830}" srcId="{86E79CD1-2E8F-4351-82F4-38FBB2074450}" destId="{1B749E4C-03B8-44C5-9803-57871EAD7AC5}" srcOrd="0" destOrd="0" parTransId="{1881E6D5-0A1F-4182-98C2-EAA95D26C702}" sibTransId="{F516ABCF-F3B6-41A0-8D37-ABFD246F7CC0}"/>
    <dgm:cxn modelId="{F09E904E-7611-46BE-9327-9EF1671E81C7}" type="presOf" srcId="{5520613C-F4A6-40F1-93FA-4DB7F9E9CEA0}" destId="{7AACC4DC-4BEF-4CFD-94D6-3050AD214F94}" srcOrd="0" destOrd="0" presId="urn:microsoft.com/office/officeart/2005/8/layout/orgChart1"/>
    <dgm:cxn modelId="{ECC00751-EF12-4F2C-9B5F-1C9F1B467EBA}" type="presOf" srcId="{517310F2-685A-489B-9479-725D03F5D6BE}" destId="{70B89F63-3264-45B7-A84B-6AE6657F5D55}" srcOrd="1" destOrd="0" presId="urn:microsoft.com/office/officeart/2005/8/layout/orgChart1"/>
    <dgm:cxn modelId="{3B995452-1C8D-4C0F-A068-03686E1FB4C1}" type="presOf" srcId="{86E79CD1-2E8F-4351-82F4-38FBB2074450}" destId="{1DD3FCE7-A995-48D5-A27A-62B85DB321E0}" srcOrd="0" destOrd="0" presId="urn:microsoft.com/office/officeart/2005/8/layout/orgChart1"/>
    <dgm:cxn modelId="{033ED355-7A4E-423A-BD37-0F30B86ACD55}" srcId="{4E580866-10D0-4CC0-8113-AF563063748A}" destId="{517310F2-685A-489B-9479-725D03F5D6BE}" srcOrd="1" destOrd="0" parTransId="{6160A5A7-7986-4091-8485-D50A681DEA01}" sibTransId="{5F690F4F-FCCF-458A-9DF1-EC0FFC4FE3CB}"/>
    <dgm:cxn modelId="{08791957-7A5E-4B4A-89FC-21D86B06D2E2}" type="presOf" srcId="{86E79CD1-2E8F-4351-82F4-38FBB2074450}" destId="{09DFACD2-7468-47DA-82F9-3D193CFA6898}" srcOrd="1" destOrd="0" presId="urn:microsoft.com/office/officeart/2005/8/layout/orgChart1"/>
    <dgm:cxn modelId="{DAB2DF79-92F5-4949-B503-C5A6CEE1BAA7}" srcId="{BCA01897-2F30-40F8-A64F-7C75EA4900DE}" destId="{86E79CD1-2E8F-4351-82F4-38FBB2074450}" srcOrd="2" destOrd="0" parTransId="{AF1C055E-F82D-4CB7-B5B7-7B7CD0BBF7A7}" sibTransId="{4FBC8877-4A78-4927-B0E1-19EC897209D2}"/>
    <dgm:cxn modelId="{124A5788-8A91-45B1-98A1-56F1BAB9C236}" type="presOf" srcId="{BCA01897-2F30-40F8-A64F-7C75EA4900DE}" destId="{F851E8D7-C1BA-44E1-8A1A-9B09C7F72D93}" srcOrd="0" destOrd="0" presId="urn:microsoft.com/office/officeart/2005/8/layout/orgChart1"/>
    <dgm:cxn modelId="{AA1E2C8D-9E77-4A32-A13D-D93609D344E4}" type="presOf" srcId="{C4F8179B-A4AA-4899-828C-B6A5C8DBA388}" destId="{9AF0F2B7-282D-4C53-AC53-3A5335BDF6DB}" srcOrd="0" destOrd="0" presId="urn:microsoft.com/office/officeart/2005/8/layout/orgChart1"/>
    <dgm:cxn modelId="{086F9A90-C271-4ABA-87C4-AF02A8A18BBF}" type="presOf" srcId="{BA0C5625-9901-4CA6-93BE-F5D19B42090A}" destId="{3861F6E0-4DA4-431A-AA3B-33D94F3D0B3D}" srcOrd="0" destOrd="0" presId="urn:microsoft.com/office/officeart/2005/8/layout/orgChart1"/>
    <dgm:cxn modelId="{2765BE92-0347-48DE-86BF-F58DA8BCCDEE}" type="presOf" srcId="{BCA01897-2F30-40F8-A64F-7C75EA4900DE}" destId="{ACC76FE8-CB4D-4B0D-AC82-FC925F36C5AF}" srcOrd="1" destOrd="0" presId="urn:microsoft.com/office/officeart/2005/8/layout/orgChart1"/>
    <dgm:cxn modelId="{822516AD-F58D-4466-BA1A-FB912CEA9B90}" type="presOf" srcId="{1B749E4C-03B8-44C5-9803-57871EAD7AC5}" destId="{123BAC25-184B-436A-B8E9-20422E57253D}" srcOrd="0" destOrd="0" presId="urn:microsoft.com/office/officeart/2005/8/layout/orgChart1"/>
    <dgm:cxn modelId="{511690B2-9A3F-413B-A9BF-8FCD8955BB3E}" type="presOf" srcId="{74BF4D2B-CD45-4F8D-844E-4EEF89346065}" destId="{18B376FB-A8E3-477F-B000-3C9B49D56095}" srcOrd="0" destOrd="0" presId="urn:microsoft.com/office/officeart/2005/8/layout/orgChart1"/>
    <dgm:cxn modelId="{C0BDBFC3-47A8-4870-8EC9-F579F006D36B}" srcId="{BCA01897-2F30-40F8-A64F-7C75EA4900DE}" destId="{4E580866-10D0-4CC0-8113-AF563063748A}" srcOrd="0" destOrd="0" parTransId="{74BF4D2B-CD45-4F8D-844E-4EEF89346065}" sibTransId="{C9B536C1-BDD9-42E5-A85A-8868321EDB1E}"/>
    <dgm:cxn modelId="{9688C2C3-4EFA-47F8-8D92-5C867183621B}" type="presOf" srcId="{BA0C5625-9901-4CA6-93BE-F5D19B42090A}" destId="{70AD63C2-14CD-4E1A-9368-8BA3BCAEA2AD}" srcOrd="1" destOrd="0" presId="urn:microsoft.com/office/officeart/2005/8/layout/orgChart1"/>
    <dgm:cxn modelId="{0AB036DC-326D-4401-ADCB-7AD3D6B7ADFD}" type="presOf" srcId="{C67BF096-480C-4703-8D75-D9B28AB17A8D}" destId="{08E97061-3150-430E-A78D-9334CDB6C851}" srcOrd="1" destOrd="0" presId="urn:microsoft.com/office/officeart/2005/8/layout/orgChart1"/>
    <dgm:cxn modelId="{2BEDECDE-38C5-458C-9301-DE10A4A25688}" type="presOf" srcId="{1881E6D5-0A1F-4182-98C2-EAA95D26C702}" destId="{3C95EF1D-4058-4820-B67B-56E886906EB3}" srcOrd="0" destOrd="0" presId="urn:microsoft.com/office/officeart/2005/8/layout/orgChart1"/>
    <dgm:cxn modelId="{E3EF91EA-D1FA-41BC-8CDA-4E52295A2127}" type="presOf" srcId="{4E580866-10D0-4CC0-8113-AF563063748A}" destId="{27F7549D-0949-4544-9DDA-8EB4165FBB71}" srcOrd="1" destOrd="0" presId="urn:microsoft.com/office/officeart/2005/8/layout/orgChart1"/>
    <dgm:cxn modelId="{F36FCBEA-6CFB-4017-A651-512FAE31D89F}" type="presOf" srcId="{42F9E71C-E607-4BAB-B452-9C941B5DDF81}" destId="{57B55B66-F09C-4A58-ADD8-81817CF3059F}" srcOrd="0" destOrd="0" presId="urn:microsoft.com/office/officeart/2005/8/layout/orgChart1"/>
    <dgm:cxn modelId="{3F3A24FC-AAB9-49C5-BD22-F313A46B3D1E}" srcId="{42F9E71C-E607-4BAB-B452-9C941B5DDF81}" destId="{BCA01897-2F30-40F8-A64F-7C75EA4900DE}" srcOrd="0" destOrd="0" parTransId="{69721B70-2695-4A84-AB5C-454400B8AEBE}" sibTransId="{8BDAC9E5-2CB2-4079-BC26-7742A95C6C35}"/>
    <dgm:cxn modelId="{130BE932-B664-452B-974A-D5BCF06D6E3D}" type="presParOf" srcId="{57B55B66-F09C-4A58-ADD8-81817CF3059F}" destId="{7FEFB615-0205-4A59-9644-956666B1C76C}" srcOrd="0" destOrd="0" presId="urn:microsoft.com/office/officeart/2005/8/layout/orgChart1"/>
    <dgm:cxn modelId="{0D377814-6695-4DE2-A192-3D3CEAC3FE59}" type="presParOf" srcId="{7FEFB615-0205-4A59-9644-956666B1C76C}" destId="{C9B0D165-4E75-4CBF-85E7-D0B6722480B5}" srcOrd="0" destOrd="0" presId="urn:microsoft.com/office/officeart/2005/8/layout/orgChart1"/>
    <dgm:cxn modelId="{6C046F6A-9D72-4C21-801A-E5DCC680C6D4}" type="presParOf" srcId="{C9B0D165-4E75-4CBF-85E7-D0B6722480B5}" destId="{F851E8D7-C1BA-44E1-8A1A-9B09C7F72D93}" srcOrd="0" destOrd="0" presId="urn:microsoft.com/office/officeart/2005/8/layout/orgChart1"/>
    <dgm:cxn modelId="{B8C3488C-5BCD-4DA1-A60E-C74748F9F962}" type="presParOf" srcId="{C9B0D165-4E75-4CBF-85E7-D0B6722480B5}" destId="{ACC76FE8-CB4D-4B0D-AC82-FC925F36C5AF}" srcOrd="1" destOrd="0" presId="urn:microsoft.com/office/officeart/2005/8/layout/orgChart1"/>
    <dgm:cxn modelId="{086D40A5-CA42-44A2-AAE0-B5739E4CE4CA}" type="presParOf" srcId="{7FEFB615-0205-4A59-9644-956666B1C76C}" destId="{6EE89AC2-B418-44A0-BBA0-694E2702917E}" srcOrd="1" destOrd="0" presId="urn:microsoft.com/office/officeart/2005/8/layout/orgChart1"/>
    <dgm:cxn modelId="{CD5AC92B-CF66-4B59-804E-A45BA37D1AFD}" type="presParOf" srcId="{6EE89AC2-B418-44A0-BBA0-694E2702917E}" destId="{18B376FB-A8E3-477F-B000-3C9B49D56095}" srcOrd="0" destOrd="0" presId="urn:microsoft.com/office/officeart/2005/8/layout/orgChart1"/>
    <dgm:cxn modelId="{5E80E13B-C897-4A54-AE19-38BC95CB0312}" type="presParOf" srcId="{6EE89AC2-B418-44A0-BBA0-694E2702917E}" destId="{157F8460-AF58-46C0-871C-F9A9AB902050}" srcOrd="1" destOrd="0" presId="urn:microsoft.com/office/officeart/2005/8/layout/orgChart1"/>
    <dgm:cxn modelId="{53ED0439-BCC4-4972-A40B-453735A53240}" type="presParOf" srcId="{157F8460-AF58-46C0-871C-F9A9AB902050}" destId="{31645E16-B5C1-48C7-9062-6974BD6476F6}" srcOrd="0" destOrd="0" presId="urn:microsoft.com/office/officeart/2005/8/layout/orgChart1"/>
    <dgm:cxn modelId="{13A99B7C-8923-4497-A1E6-39A170FCB2B7}" type="presParOf" srcId="{31645E16-B5C1-48C7-9062-6974BD6476F6}" destId="{E86E0DED-5D75-47B3-8317-4F2D430D496D}" srcOrd="0" destOrd="0" presId="urn:microsoft.com/office/officeart/2005/8/layout/orgChart1"/>
    <dgm:cxn modelId="{A0B1C846-DA97-4293-A88D-C80B5F9316C8}" type="presParOf" srcId="{31645E16-B5C1-48C7-9062-6974BD6476F6}" destId="{27F7549D-0949-4544-9DDA-8EB4165FBB71}" srcOrd="1" destOrd="0" presId="urn:microsoft.com/office/officeart/2005/8/layout/orgChart1"/>
    <dgm:cxn modelId="{580A9958-2AB7-41F5-9F2D-BEB0018AB4BC}" type="presParOf" srcId="{157F8460-AF58-46C0-871C-F9A9AB902050}" destId="{92758B8F-BBE6-447B-962A-194C770AE6D1}" srcOrd="1" destOrd="0" presId="urn:microsoft.com/office/officeart/2005/8/layout/orgChart1"/>
    <dgm:cxn modelId="{449550C0-64C2-4428-B870-A02F34822379}" type="presParOf" srcId="{92758B8F-BBE6-447B-962A-194C770AE6D1}" destId="{7AACC4DC-4BEF-4CFD-94D6-3050AD214F94}" srcOrd="0" destOrd="0" presId="urn:microsoft.com/office/officeart/2005/8/layout/orgChart1"/>
    <dgm:cxn modelId="{3741CE08-CC0A-4420-93DF-23CE7067EF3C}" type="presParOf" srcId="{92758B8F-BBE6-447B-962A-194C770AE6D1}" destId="{E0936CE9-290E-47D9-97FE-4B64A12B2C61}" srcOrd="1" destOrd="0" presId="urn:microsoft.com/office/officeart/2005/8/layout/orgChart1"/>
    <dgm:cxn modelId="{EC9A7457-F37D-4742-BA71-D654ACCE4C1B}" type="presParOf" srcId="{E0936CE9-290E-47D9-97FE-4B64A12B2C61}" destId="{C6AFF711-9E55-42D8-A43A-8C8DA2F37449}" srcOrd="0" destOrd="0" presId="urn:microsoft.com/office/officeart/2005/8/layout/orgChart1"/>
    <dgm:cxn modelId="{48FF4063-A130-4432-8DFA-5424B6E99C65}" type="presParOf" srcId="{C6AFF711-9E55-42D8-A43A-8C8DA2F37449}" destId="{5CBE0EA9-88C9-491C-BD1D-5A759A8FE22C}" srcOrd="0" destOrd="0" presId="urn:microsoft.com/office/officeart/2005/8/layout/orgChart1"/>
    <dgm:cxn modelId="{67A513B5-06E7-4792-BC14-F9DDBD93B85B}" type="presParOf" srcId="{C6AFF711-9E55-42D8-A43A-8C8DA2F37449}" destId="{08E97061-3150-430E-A78D-9334CDB6C851}" srcOrd="1" destOrd="0" presId="urn:microsoft.com/office/officeart/2005/8/layout/orgChart1"/>
    <dgm:cxn modelId="{B8F8D70B-2441-4BA5-8877-9C45CC85C256}" type="presParOf" srcId="{E0936CE9-290E-47D9-97FE-4B64A12B2C61}" destId="{196FAC23-7E69-47C4-8C9D-544491364B83}" srcOrd="1" destOrd="0" presId="urn:microsoft.com/office/officeart/2005/8/layout/orgChart1"/>
    <dgm:cxn modelId="{31D324A9-8E78-437A-A1F8-7ECD9C1E47C7}" type="presParOf" srcId="{E0936CE9-290E-47D9-97FE-4B64A12B2C61}" destId="{79FB882F-F256-4C3A-8F53-ADCB0F5C7084}" srcOrd="2" destOrd="0" presId="urn:microsoft.com/office/officeart/2005/8/layout/orgChart1"/>
    <dgm:cxn modelId="{EBA3A045-414C-403C-8EB9-2516DC4EB344}" type="presParOf" srcId="{92758B8F-BBE6-447B-962A-194C770AE6D1}" destId="{D2735894-6976-470B-AEA3-FB80FA2A14DE}" srcOrd="2" destOrd="0" presId="urn:microsoft.com/office/officeart/2005/8/layout/orgChart1"/>
    <dgm:cxn modelId="{22AC0AED-8B32-4262-955A-417BC73FB1AA}" type="presParOf" srcId="{92758B8F-BBE6-447B-962A-194C770AE6D1}" destId="{18A9B7A5-25FC-49C7-923D-EBD05C7F3989}" srcOrd="3" destOrd="0" presId="urn:microsoft.com/office/officeart/2005/8/layout/orgChart1"/>
    <dgm:cxn modelId="{8F806987-1111-4606-9BA0-DC1168FE15BB}" type="presParOf" srcId="{18A9B7A5-25FC-49C7-923D-EBD05C7F3989}" destId="{AC959A9E-429C-4728-93B7-B10D9DEA2745}" srcOrd="0" destOrd="0" presId="urn:microsoft.com/office/officeart/2005/8/layout/orgChart1"/>
    <dgm:cxn modelId="{D8FC1D34-9312-4386-AB94-9990A376525C}" type="presParOf" srcId="{AC959A9E-429C-4728-93B7-B10D9DEA2745}" destId="{D222387E-3DA8-4E7F-B5F1-A5347C24A4B1}" srcOrd="0" destOrd="0" presId="urn:microsoft.com/office/officeart/2005/8/layout/orgChart1"/>
    <dgm:cxn modelId="{951A4EDC-0C05-4D8D-8EC7-CC57DF6F9B11}" type="presParOf" srcId="{AC959A9E-429C-4728-93B7-B10D9DEA2745}" destId="{70B89F63-3264-45B7-A84B-6AE6657F5D55}" srcOrd="1" destOrd="0" presId="urn:microsoft.com/office/officeart/2005/8/layout/orgChart1"/>
    <dgm:cxn modelId="{C9C3B52C-8D71-4546-BBDD-2D4DBCAF1A4F}" type="presParOf" srcId="{18A9B7A5-25FC-49C7-923D-EBD05C7F3989}" destId="{C929F3FE-DD43-4FCE-9B9E-46BF5F185580}" srcOrd="1" destOrd="0" presId="urn:microsoft.com/office/officeart/2005/8/layout/orgChart1"/>
    <dgm:cxn modelId="{76405CFD-D21E-438D-9FC5-5FBC4D84E1C4}" type="presParOf" srcId="{18A9B7A5-25FC-49C7-923D-EBD05C7F3989}" destId="{9343C44A-C10F-4B42-ADB9-3D7D3336FCC2}" srcOrd="2" destOrd="0" presId="urn:microsoft.com/office/officeart/2005/8/layout/orgChart1"/>
    <dgm:cxn modelId="{D68984C6-7957-4368-A78B-495CFE9E994E}" type="presParOf" srcId="{157F8460-AF58-46C0-871C-F9A9AB902050}" destId="{2A77E65F-43AB-4B60-8051-B0A2C400A422}" srcOrd="2" destOrd="0" presId="urn:microsoft.com/office/officeart/2005/8/layout/orgChart1"/>
    <dgm:cxn modelId="{23F67D54-165A-4B18-BC5F-50BFEC9E1B68}" type="presParOf" srcId="{6EE89AC2-B418-44A0-BBA0-694E2702917E}" destId="{9AF0F2B7-282D-4C53-AC53-3A5335BDF6DB}" srcOrd="2" destOrd="0" presId="urn:microsoft.com/office/officeart/2005/8/layout/orgChart1"/>
    <dgm:cxn modelId="{7F12A178-F363-4C8A-94F0-4A156784DA44}" type="presParOf" srcId="{6EE89AC2-B418-44A0-BBA0-694E2702917E}" destId="{F85913FE-F997-43F6-9D54-907C5A1A164F}" srcOrd="3" destOrd="0" presId="urn:microsoft.com/office/officeart/2005/8/layout/orgChart1"/>
    <dgm:cxn modelId="{05378585-1E49-43BB-9F79-A6BC0A556FFC}" type="presParOf" srcId="{F85913FE-F997-43F6-9D54-907C5A1A164F}" destId="{CBFAEA7E-2EB5-4291-BE6D-6FD518C27901}" srcOrd="0" destOrd="0" presId="urn:microsoft.com/office/officeart/2005/8/layout/orgChart1"/>
    <dgm:cxn modelId="{77FC8A9A-0321-4922-AD2E-A565F00F857D}" type="presParOf" srcId="{CBFAEA7E-2EB5-4291-BE6D-6FD518C27901}" destId="{3861F6E0-4DA4-431A-AA3B-33D94F3D0B3D}" srcOrd="0" destOrd="0" presId="urn:microsoft.com/office/officeart/2005/8/layout/orgChart1"/>
    <dgm:cxn modelId="{AE05823D-AE63-4CCC-AD82-859844621CE3}" type="presParOf" srcId="{CBFAEA7E-2EB5-4291-BE6D-6FD518C27901}" destId="{70AD63C2-14CD-4E1A-9368-8BA3BCAEA2AD}" srcOrd="1" destOrd="0" presId="urn:microsoft.com/office/officeart/2005/8/layout/orgChart1"/>
    <dgm:cxn modelId="{02841231-C62D-489B-B746-78ED806E09B7}" type="presParOf" srcId="{F85913FE-F997-43F6-9D54-907C5A1A164F}" destId="{8DA89498-9F3C-4531-AED7-DEE1B500B986}" srcOrd="1" destOrd="0" presId="urn:microsoft.com/office/officeart/2005/8/layout/orgChart1"/>
    <dgm:cxn modelId="{4E5324AA-AA63-4B54-B466-3EFD31854F9E}" type="presParOf" srcId="{F85913FE-F997-43F6-9D54-907C5A1A164F}" destId="{20A52679-7EFD-4418-90C6-F68190D74117}" srcOrd="2" destOrd="0" presId="urn:microsoft.com/office/officeart/2005/8/layout/orgChart1"/>
    <dgm:cxn modelId="{A6C7FC88-6772-4E9C-B680-56BBEC00AAA4}" type="presParOf" srcId="{6EE89AC2-B418-44A0-BBA0-694E2702917E}" destId="{C3F258D8-A922-4234-B300-67B85F514719}" srcOrd="4" destOrd="0" presId="urn:microsoft.com/office/officeart/2005/8/layout/orgChart1"/>
    <dgm:cxn modelId="{939D3F83-3612-4425-8521-84E16AFD0508}" type="presParOf" srcId="{6EE89AC2-B418-44A0-BBA0-694E2702917E}" destId="{C1C5641E-6667-458A-9668-8469A9A48CC4}" srcOrd="5" destOrd="0" presId="urn:microsoft.com/office/officeart/2005/8/layout/orgChart1"/>
    <dgm:cxn modelId="{9E1B7419-C563-41F0-9E60-599D0012613F}" type="presParOf" srcId="{C1C5641E-6667-458A-9668-8469A9A48CC4}" destId="{D78A9A41-35F2-49E3-B82F-9109E53CFA36}" srcOrd="0" destOrd="0" presId="urn:microsoft.com/office/officeart/2005/8/layout/orgChart1"/>
    <dgm:cxn modelId="{FC38FD73-4E00-405A-8E65-67E1826AB0F5}" type="presParOf" srcId="{D78A9A41-35F2-49E3-B82F-9109E53CFA36}" destId="{1DD3FCE7-A995-48D5-A27A-62B85DB321E0}" srcOrd="0" destOrd="0" presId="urn:microsoft.com/office/officeart/2005/8/layout/orgChart1"/>
    <dgm:cxn modelId="{5DF6B396-981B-4BC0-9348-E77C1DE3AECE}" type="presParOf" srcId="{D78A9A41-35F2-49E3-B82F-9109E53CFA36}" destId="{09DFACD2-7468-47DA-82F9-3D193CFA6898}" srcOrd="1" destOrd="0" presId="urn:microsoft.com/office/officeart/2005/8/layout/orgChart1"/>
    <dgm:cxn modelId="{80B182A0-A9A8-49D5-8990-824E270E753D}" type="presParOf" srcId="{C1C5641E-6667-458A-9668-8469A9A48CC4}" destId="{EA2A457B-5575-41D1-A961-D017A9D0D829}" srcOrd="1" destOrd="0" presId="urn:microsoft.com/office/officeart/2005/8/layout/orgChart1"/>
    <dgm:cxn modelId="{B0929CA6-81D4-4951-8956-E461FA16AF61}" type="presParOf" srcId="{EA2A457B-5575-41D1-A961-D017A9D0D829}" destId="{3C95EF1D-4058-4820-B67B-56E886906EB3}" srcOrd="0" destOrd="0" presId="urn:microsoft.com/office/officeart/2005/8/layout/orgChart1"/>
    <dgm:cxn modelId="{BC3526B6-37E3-4954-89B4-094C046A254A}" type="presParOf" srcId="{EA2A457B-5575-41D1-A961-D017A9D0D829}" destId="{33788B71-7E19-4886-91C4-9DF2F270983C}" srcOrd="1" destOrd="0" presId="urn:microsoft.com/office/officeart/2005/8/layout/orgChart1"/>
    <dgm:cxn modelId="{537BA1E0-BB56-47E4-83A9-A1AE7928472B}" type="presParOf" srcId="{33788B71-7E19-4886-91C4-9DF2F270983C}" destId="{CEB1C1D8-F87C-4B64-8A26-66AE75BA4D2D}" srcOrd="0" destOrd="0" presId="urn:microsoft.com/office/officeart/2005/8/layout/orgChart1"/>
    <dgm:cxn modelId="{E4CA890B-E51F-4629-8AAF-BA8861FE746E}" type="presParOf" srcId="{CEB1C1D8-F87C-4B64-8A26-66AE75BA4D2D}" destId="{123BAC25-184B-436A-B8E9-20422E57253D}" srcOrd="0" destOrd="0" presId="urn:microsoft.com/office/officeart/2005/8/layout/orgChart1"/>
    <dgm:cxn modelId="{4EF2FA61-9AC6-411B-B54A-2FCEA6142385}" type="presParOf" srcId="{CEB1C1D8-F87C-4B64-8A26-66AE75BA4D2D}" destId="{6033515E-2849-4860-878A-530A17713B5E}" srcOrd="1" destOrd="0" presId="urn:microsoft.com/office/officeart/2005/8/layout/orgChart1"/>
    <dgm:cxn modelId="{94E4ECE8-F415-4A9B-87A9-5E1E835E0B22}" type="presParOf" srcId="{33788B71-7E19-4886-91C4-9DF2F270983C}" destId="{8A3EAF18-1E94-4AEE-9D5E-7898471A1A5F}" srcOrd="1" destOrd="0" presId="urn:microsoft.com/office/officeart/2005/8/layout/orgChart1"/>
    <dgm:cxn modelId="{388BD4A6-9A90-4E96-9005-DAE47CB04353}" type="presParOf" srcId="{33788B71-7E19-4886-91C4-9DF2F270983C}" destId="{D54E7E31-EE5A-47E1-8B07-1D6942DD2BCE}" srcOrd="2" destOrd="0" presId="urn:microsoft.com/office/officeart/2005/8/layout/orgChart1"/>
    <dgm:cxn modelId="{1D3D806F-79EC-4942-A56F-317E05932167}" type="presParOf" srcId="{C1C5641E-6667-458A-9668-8469A9A48CC4}" destId="{43B72CF2-6B03-4BCF-BC20-145B51AAB387}" srcOrd="2" destOrd="0" presId="urn:microsoft.com/office/officeart/2005/8/layout/orgChart1"/>
    <dgm:cxn modelId="{CB5EF3F4-7573-4FD6-9081-B4D5B4378AB3}" type="presParOf" srcId="{7FEFB615-0205-4A59-9644-956666B1C76C}" destId="{9FEAB3C0-3742-4A87-9EE7-7CC423C9F61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95EF1D-4058-4820-B67B-56E886906EB3}">
      <dsp:nvSpPr>
        <dsp:cNvPr id="0" name=""/>
        <dsp:cNvSpPr/>
      </dsp:nvSpPr>
      <dsp:spPr>
        <a:xfrm>
          <a:off x="4017470" y="1603960"/>
          <a:ext cx="198735" cy="609454"/>
        </a:xfrm>
        <a:custGeom>
          <a:avLst/>
          <a:gdLst/>
          <a:ahLst/>
          <a:cxnLst/>
          <a:rect l="0" t="0" r="0" b="0"/>
          <a:pathLst>
            <a:path>
              <a:moveTo>
                <a:pt x="0" y="0"/>
              </a:moveTo>
              <a:lnTo>
                <a:pt x="0" y="609454"/>
              </a:lnTo>
              <a:lnTo>
                <a:pt x="198735" y="60945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F258D8-A922-4234-B300-67B85F514719}">
      <dsp:nvSpPr>
        <dsp:cNvPr id="0" name=""/>
        <dsp:cNvSpPr/>
      </dsp:nvSpPr>
      <dsp:spPr>
        <a:xfrm>
          <a:off x="2968624" y="671388"/>
          <a:ext cx="1578805" cy="270120"/>
        </a:xfrm>
        <a:custGeom>
          <a:avLst/>
          <a:gdLst/>
          <a:ahLst/>
          <a:cxnLst/>
          <a:rect l="0" t="0" r="0" b="0"/>
          <a:pathLst>
            <a:path>
              <a:moveTo>
                <a:pt x="0" y="0"/>
              </a:moveTo>
              <a:lnTo>
                <a:pt x="0" y="131006"/>
              </a:lnTo>
              <a:lnTo>
                <a:pt x="1578805" y="131006"/>
              </a:lnTo>
              <a:lnTo>
                <a:pt x="1578805" y="27012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F0F2B7-282D-4C53-AC53-3A5335BDF6DB}">
      <dsp:nvSpPr>
        <dsp:cNvPr id="0" name=""/>
        <dsp:cNvSpPr/>
      </dsp:nvSpPr>
      <dsp:spPr>
        <a:xfrm>
          <a:off x="2898579" y="671388"/>
          <a:ext cx="91440" cy="270120"/>
        </a:xfrm>
        <a:custGeom>
          <a:avLst/>
          <a:gdLst/>
          <a:ahLst/>
          <a:cxnLst/>
          <a:rect l="0" t="0" r="0" b="0"/>
          <a:pathLst>
            <a:path>
              <a:moveTo>
                <a:pt x="70045" y="0"/>
              </a:moveTo>
              <a:lnTo>
                <a:pt x="70045" y="131006"/>
              </a:lnTo>
              <a:lnTo>
                <a:pt x="45720" y="131006"/>
              </a:lnTo>
              <a:lnTo>
                <a:pt x="45720" y="27012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735894-6976-470B-AEA3-FB80FA2A14DE}">
      <dsp:nvSpPr>
        <dsp:cNvPr id="0" name=""/>
        <dsp:cNvSpPr/>
      </dsp:nvSpPr>
      <dsp:spPr>
        <a:xfrm>
          <a:off x="811208" y="1603960"/>
          <a:ext cx="198735" cy="1550134"/>
        </a:xfrm>
        <a:custGeom>
          <a:avLst/>
          <a:gdLst/>
          <a:ahLst/>
          <a:cxnLst/>
          <a:rect l="0" t="0" r="0" b="0"/>
          <a:pathLst>
            <a:path>
              <a:moveTo>
                <a:pt x="0" y="0"/>
              </a:moveTo>
              <a:lnTo>
                <a:pt x="0" y="1550134"/>
              </a:lnTo>
              <a:lnTo>
                <a:pt x="198735" y="155013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ACC4DC-4BEF-4CFD-94D6-3050AD214F94}">
      <dsp:nvSpPr>
        <dsp:cNvPr id="0" name=""/>
        <dsp:cNvSpPr/>
      </dsp:nvSpPr>
      <dsp:spPr>
        <a:xfrm>
          <a:off x="811208" y="1603960"/>
          <a:ext cx="209360" cy="609454"/>
        </a:xfrm>
        <a:custGeom>
          <a:avLst/>
          <a:gdLst/>
          <a:ahLst/>
          <a:cxnLst/>
          <a:rect l="0" t="0" r="0" b="0"/>
          <a:pathLst>
            <a:path>
              <a:moveTo>
                <a:pt x="0" y="0"/>
              </a:moveTo>
              <a:lnTo>
                <a:pt x="0" y="609454"/>
              </a:lnTo>
              <a:lnTo>
                <a:pt x="209360" y="60945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B376FB-A8E3-477F-B000-3C9B49D56095}">
      <dsp:nvSpPr>
        <dsp:cNvPr id="0" name=""/>
        <dsp:cNvSpPr/>
      </dsp:nvSpPr>
      <dsp:spPr>
        <a:xfrm>
          <a:off x="1341168" y="671388"/>
          <a:ext cx="1627456" cy="270120"/>
        </a:xfrm>
        <a:custGeom>
          <a:avLst/>
          <a:gdLst/>
          <a:ahLst/>
          <a:cxnLst/>
          <a:rect l="0" t="0" r="0" b="0"/>
          <a:pathLst>
            <a:path>
              <a:moveTo>
                <a:pt x="1627456" y="0"/>
              </a:moveTo>
              <a:lnTo>
                <a:pt x="1627456" y="131006"/>
              </a:lnTo>
              <a:lnTo>
                <a:pt x="0" y="131006"/>
              </a:lnTo>
              <a:lnTo>
                <a:pt x="0" y="27012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51E8D7-C1BA-44E1-8A1A-9B09C7F72D93}">
      <dsp:nvSpPr>
        <dsp:cNvPr id="0" name=""/>
        <dsp:cNvSpPr/>
      </dsp:nvSpPr>
      <dsp:spPr>
        <a:xfrm>
          <a:off x="2306174" y="8937"/>
          <a:ext cx="1324901" cy="66245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Lexend" pitchFamily="2" charset="0"/>
            </a:rPr>
            <a:t>Head of FP&amp;A</a:t>
          </a:r>
        </a:p>
      </dsp:txBody>
      <dsp:txXfrm>
        <a:off x="2306174" y="8937"/>
        <a:ext cx="1324901" cy="662450"/>
      </dsp:txXfrm>
    </dsp:sp>
    <dsp:sp modelId="{E86E0DED-5D75-47B3-8317-4F2D430D496D}">
      <dsp:nvSpPr>
        <dsp:cNvPr id="0" name=""/>
        <dsp:cNvSpPr/>
      </dsp:nvSpPr>
      <dsp:spPr>
        <a:xfrm>
          <a:off x="678717" y="941509"/>
          <a:ext cx="1324901" cy="66245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Lexend" pitchFamily="2" charset="0"/>
            </a:rPr>
            <a:t>FP&amp;A Manager</a:t>
          </a:r>
        </a:p>
      </dsp:txBody>
      <dsp:txXfrm>
        <a:off x="678717" y="941509"/>
        <a:ext cx="1324901" cy="662450"/>
      </dsp:txXfrm>
    </dsp:sp>
    <dsp:sp modelId="{5CBE0EA9-88C9-491C-BD1D-5A759A8FE22C}">
      <dsp:nvSpPr>
        <dsp:cNvPr id="0" name=""/>
        <dsp:cNvSpPr/>
      </dsp:nvSpPr>
      <dsp:spPr>
        <a:xfrm>
          <a:off x="1020569" y="1882189"/>
          <a:ext cx="1324901" cy="662450"/>
        </a:xfrm>
        <a:prstGeom prst="rect">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FP&amp;A Analyst</a:t>
          </a:r>
          <a:endParaRPr lang="en-GB" sz="1500" kern="1200">
            <a:latin typeface="Lexend" pitchFamily="2" charset="0"/>
          </a:endParaRPr>
        </a:p>
      </dsp:txBody>
      <dsp:txXfrm>
        <a:off x="1020569" y="1882189"/>
        <a:ext cx="1324901" cy="662450"/>
      </dsp:txXfrm>
    </dsp:sp>
    <dsp:sp modelId="{D222387E-3DA8-4E7F-B5F1-A5347C24A4B1}">
      <dsp:nvSpPr>
        <dsp:cNvPr id="0" name=""/>
        <dsp:cNvSpPr/>
      </dsp:nvSpPr>
      <dsp:spPr>
        <a:xfrm>
          <a:off x="1009943" y="2822869"/>
          <a:ext cx="1324901" cy="66245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Lexend" pitchFamily="2" charset="0"/>
            </a:rPr>
            <a:t>Assistant Planning Accountant</a:t>
          </a:r>
        </a:p>
      </dsp:txBody>
      <dsp:txXfrm>
        <a:off x="1009943" y="2822869"/>
        <a:ext cx="1324901" cy="662450"/>
      </dsp:txXfrm>
    </dsp:sp>
    <dsp:sp modelId="{3861F6E0-4DA4-431A-AA3B-33D94F3D0B3D}">
      <dsp:nvSpPr>
        <dsp:cNvPr id="0" name=""/>
        <dsp:cNvSpPr/>
      </dsp:nvSpPr>
      <dsp:spPr>
        <a:xfrm>
          <a:off x="2281848" y="941509"/>
          <a:ext cx="1324901" cy="662450"/>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Lexend" pitchFamily="2" charset="0"/>
            </a:rPr>
            <a:t>Senior FP&amp;A Analyst</a:t>
          </a:r>
        </a:p>
      </dsp:txBody>
      <dsp:txXfrm>
        <a:off x="2281848" y="941509"/>
        <a:ext cx="1324901" cy="662450"/>
      </dsp:txXfrm>
    </dsp:sp>
    <dsp:sp modelId="{1DD3FCE7-A995-48D5-A27A-62B85DB321E0}">
      <dsp:nvSpPr>
        <dsp:cNvPr id="0" name=""/>
        <dsp:cNvSpPr/>
      </dsp:nvSpPr>
      <dsp:spPr>
        <a:xfrm>
          <a:off x="3884979" y="941509"/>
          <a:ext cx="1324901" cy="66245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Lexend" pitchFamily="2" charset="0"/>
            </a:rPr>
            <a:t>Commercial Business Partner</a:t>
          </a:r>
        </a:p>
      </dsp:txBody>
      <dsp:txXfrm>
        <a:off x="3884979" y="941509"/>
        <a:ext cx="1324901" cy="662450"/>
      </dsp:txXfrm>
    </dsp:sp>
    <dsp:sp modelId="{123BAC25-184B-436A-B8E9-20422E57253D}">
      <dsp:nvSpPr>
        <dsp:cNvPr id="0" name=""/>
        <dsp:cNvSpPr/>
      </dsp:nvSpPr>
      <dsp:spPr>
        <a:xfrm>
          <a:off x="4216205" y="1882189"/>
          <a:ext cx="1324901" cy="66245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Commercial Finance Analyst</a:t>
          </a:r>
        </a:p>
      </dsp:txBody>
      <dsp:txXfrm>
        <a:off x="4216205" y="1882189"/>
        <a:ext cx="1324901" cy="6624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otability Operations1">
      <a:dk1>
        <a:sysClr val="windowText" lastClr="000000"/>
      </a:dk1>
      <a:lt1>
        <a:sysClr val="window" lastClr="FFFFFF"/>
      </a:lt1>
      <a:dk2>
        <a:srgbClr val="44546A"/>
      </a:dk2>
      <a:lt2>
        <a:srgbClr val="E7E6E6"/>
      </a:lt2>
      <a:accent1>
        <a:srgbClr val="87EDD2"/>
      </a:accent1>
      <a:accent2>
        <a:srgbClr val="1739E5"/>
      </a:accent2>
      <a:accent3>
        <a:srgbClr val="F5F5F0"/>
      </a:accent3>
      <a:accent4>
        <a:srgbClr val="FDE9D4"/>
      </a:accent4>
      <a:accent5>
        <a:srgbClr val="00006C"/>
      </a:accent5>
      <a:accent6>
        <a:srgbClr val="FFFFFF"/>
      </a:accent6>
      <a:hlink>
        <a:srgbClr val="1739E5"/>
      </a:hlink>
      <a:folHlink>
        <a:srgbClr val="002060"/>
      </a:folHlink>
    </a:clrScheme>
    <a:fontScheme name="Motability">
      <a:majorFont>
        <a:latin typeface="Lexend Medium"/>
        <a:ea typeface=""/>
        <a:cs typeface=""/>
      </a:majorFont>
      <a:minorFont>
        <a:latin typeface="Lexend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3F54-C26A-43EC-BF63-2532DFA89466}">
  <ds:schemaRefs>
    <ds:schemaRef ds:uri="http://schemas.microsoft.com/office/2006/metadata/properties"/>
    <ds:schemaRef ds:uri="http://schemas.microsoft.com/office/infopath/2007/PartnerControls"/>
    <ds:schemaRef ds:uri="149f7791-abcc-4f57-914b-ae50159d830e"/>
    <ds:schemaRef ds:uri="8ddce0dd-d8ad-4912-8e7d-00a81ca183fb"/>
  </ds:schemaRefs>
</ds:datastoreItem>
</file>

<file path=customXml/itemProps2.xml><?xml version="1.0" encoding="utf-8"?>
<ds:datastoreItem xmlns:ds="http://schemas.openxmlformats.org/officeDocument/2006/customXml" ds:itemID="{6E1BEF80-0304-45B4-BC49-DC2CCC2F79D5}">
  <ds:schemaRefs>
    <ds:schemaRef ds:uri="http://schemas.microsoft.com/sharepoint/v3/contenttype/forms"/>
  </ds:schemaRefs>
</ds:datastoreItem>
</file>

<file path=customXml/itemProps3.xml><?xml version="1.0" encoding="utf-8"?>
<ds:datastoreItem xmlns:ds="http://schemas.openxmlformats.org/officeDocument/2006/customXml" ds:itemID="{D930AFC7-4DB1-4124-98C0-8D64C9AE11CB}"/>
</file>

<file path=customXml/itemProps4.xml><?xml version="1.0" encoding="utf-8"?>
<ds:datastoreItem xmlns:ds="http://schemas.openxmlformats.org/officeDocument/2006/customXml" ds:itemID="{D9D9D65A-10DA-4EBD-AD03-D16007C1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4226</Characters>
  <Application>Microsoft Office Word</Application>
  <DocSecurity>4</DocSecurity>
  <Lines>122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Hanekom</dc:creator>
  <cp:keywords/>
  <dc:description/>
  <cp:lastModifiedBy>Bowden, Taylor</cp:lastModifiedBy>
  <cp:revision>2</cp:revision>
  <dcterms:created xsi:type="dcterms:W3CDTF">2026-03-19T16:36:00Z</dcterms:created>
  <dcterms:modified xsi:type="dcterms:W3CDTF">2026-03-19T16:36:00Z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