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571A5" w14:textId="41EFB685" w:rsidR="00DA7394" w:rsidRPr="008C2EEB" w:rsidRDefault="005D4534" w:rsidP="00740D83">
      <w:pPr>
        <w:ind w:firstLine="720"/>
        <w:jc w:val="center"/>
        <w:rPr>
          <w:rFonts w:ascii="Lexend" w:hAnsi="Lexend"/>
          <w:b/>
          <w:color w:val="1739E5"/>
          <w:sz w:val="36"/>
          <w:szCs w:val="18"/>
        </w:rPr>
      </w:pPr>
      <w:r w:rsidRPr="008C2EEB">
        <w:rPr>
          <w:rFonts w:ascii="Lexend" w:hAnsi="Lexend"/>
          <w:b/>
          <w:color w:val="1739E5"/>
          <w:sz w:val="36"/>
          <w:szCs w:val="18"/>
        </w:rPr>
        <w:t>About the role</w:t>
      </w:r>
      <w:r w:rsidR="00302B46">
        <w:rPr>
          <w:rFonts w:ascii="Lexend" w:hAnsi="Lexend"/>
          <w:b/>
          <w:color w:val="1739E5"/>
          <w:sz w:val="36"/>
          <w:szCs w:val="18"/>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27"/>
      </w:tblGrid>
      <w:tr w:rsidR="00B70B86" w14:paraId="3F8184F4" w14:textId="77777777" w:rsidTr="06EBF8B6">
        <w:tc>
          <w:tcPr>
            <w:tcW w:w="5027" w:type="dxa"/>
          </w:tcPr>
          <w:p w14:paraId="2E7D4262" w14:textId="77777777" w:rsidR="00B70B86" w:rsidRDefault="00B70B86" w:rsidP="005840E8">
            <w:pPr>
              <w:rPr>
                <w:rFonts w:ascii="Lexend" w:hAnsi="Lexend" w:cstheme="minorHAnsi"/>
                <w:b/>
                <w:color w:val="1739E5"/>
                <w:szCs w:val="24"/>
              </w:rPr>
            </w:pPr>
            <w:r w:rsidRPr="24E29051">
              <w:rPr>
                <w:rFonts w:ascii="Lexend" w:hAnsi="Lexend" w:cstheme="minorBidi"/>
                <w:b/>
                <w:bCs/>
                <w:color w:val="1739E5"/>
              </w:rPr>
              <w:t>Role</w:t>
            </w:r>
          </w:p>
          <w:p w14:paraId="7D188952" w14:textId="579C991C" w:rsidR="00B70B86" w:rsidRDefault="008A4C48" w:rsidP="24E29051">
            <w:pPr>
              <w:spacing w:line="259" w:lineRule="auto"/>
            </w:pPr>
            <w:r>
              <w:rPr>
                <w:rFonts w:ascii="Lexend" w:hAnsi="Lexend"/>
                <w:color w:val="808080" w:themeColor="background1" w:themeShade="80"/>
                <w:sz w:val="22"/>
                <w:szCs w:val="22"/>
              </w:rPr>
              <w:t xml:space="preserve">Adaptations </w:t>
            </w:r>
            <w:r w:rsidR="005A1DA5">
              <w:rPr>
                <w:rFonts w:ascii="Lexend" w:hAnsi="Lexend"/>
                <w:color w:val="808080" w:themeColor="background1" w:themeShade="80"/>
                <w:sz w:val="22"/>
                <w:szCs w:val="22"/>
              </w:rPr>
              <w:t>Technical Lead</w:t>
            </w:r>
          </w:p>
        </w:tc>
        <w:tc>
          <w:tcPr>
            <w:tcW w:w="5027" w:type="dxa"/>
          </w:tcPr>
          <w:p w14:paraId="2767DE1D" w14:textId="77777777" w:rsidR="00B70B86" w:rsidRPr="008C2EEB" w:rsidRDefault="00B70B86" w:rsidP="00B70B86">
            <w:pPr>
              <w:rPr>
                <w:rFonts w:ascii="Lexend" w:hAnsi="Lexend" w:cstheme="minorHAnsi"/>
                <w:b/>
                <w:color w:val="1739E5"/>
              </w:rPr>
            </w:pPr>
            <w:r w:rsidRPr="008C2EEB">
              <w:rPr>
                <w:rFonts w:ascii="Lexend" w:hAnsi="Lexend" w:cstheme="minorHAnsi"/>
                <w:b/>
                <w:color w:val="1739E5"/>
              </w:rPr>
              <w:t>Location</w:t>
            </w:r>
            <w:r>
              <w:rPr>
                <w:rFonts w:ascii="Lexend" w:hAnsi="Lexend" w:cstheme="minorHAnsi"/>
                <w:b/>
                <w:color w:val="1739E5"/>
              </w:rPr>
              <w:t xml:space="preserve"> and hours</w:t>
            </w:r>
          </w:p>
          <w:p w14:paraId="497D55D8" w14:textId="77777777" w:rsidR="001B443D" w:rsidRDefault="005A1DA5" w:rsidP="005840E8">
            <w:pPr>
              <w:rPr>
                <w:rFonts w:ascii="Lexend" w:hAnsi="Lexend"/>
                <w:bCs/>
                <w:color w:val="808080" w:themeColor="background1" w:themeShade="80"/>
                <w:sz w:val="22"/>
                <w:szCs w:val="22"/>
              </w:rPr>
            </w:pPr>
            <w:r w:rsidRPr="005A1DA5">
              <w:rPr>
                <w:rFonts w:ascii="Lexend" w:hAnsi="Lexend"/>
                <w:bCs/>
                <w:color w:val="808080" w:themeColor="background1" w:themeShade="80"/>
                <w:sz w:val="22"/>
                <w:szCs w:val="22"/>
              </w:rPr>
              <w:t>Field, 35 hours per week. Travel to partner sites and MO offices as required.</w:t>
            </w:r>
          </w:p>
          <w:p w14:paraId="31590780" w14:textId="7DBD6747" w:rsidR="005A1DA5" w:rsidRDefault="005A1DA5" w:rsidP="005840E8">
            <w:pPr>
              <w:rPr>
                <w:rFonts w:ascii="Lexend" w:hAnsi="Lexend" w:cstheme="minorHAnsi"/>
                <w:b/>
                <w:color w:val="1739E5"/>
                <w:szCs w:val="24"/>
              </w:rPr>
            </w:pPr>
          </w:p>
        </w:tc>
      </w:tr>
      <w:tr w:rsidR="00B70B86" w14:paraId="5A49ED5E" w14:textId="77777777" w:rsidTr="06EBF8B6">
        <w:tc>
          <w:tcPr>
            <w:tcW w:w="5027" w:type="dxa"/>
          </w:tcPr>
          <w:p w14:paraId="575F9902" w14:textId="77777777" w:rsidR="000C5808" w:rsidRPr="008C2EEB" w:rsidRDefault="000C5808" w:rsidP="000C5808">
            <w:pPr>
              <w:rPr>
                <w:rFonts w:ascii="Lexend" w:hAnsi="Lexend" w:cstheme="minorHAnsi"/>
                <w:b/>
                <w:color w:val="1739E5"/>
              </w:rPr>
            </w:pPr>
            <w:r w:rsidRPr="06EBF8B6">
              <w:rPr>
                <w:rFonts w:ascii="Lexend" w:hAnsi="Lexend" w:cstheme="minorBidi"/>
                <w:b/>
                <w:bCs/>
                <w:color w:val="1739E5"/>
              </w:rPr>
              <w:t>Band</w:t>
            </w:r>
          </w:p>
          <w:p w14:paraId="770FC235" w14:textId="1FA73B60" w:rsidR="3D2EE370" w:rsidRDefault="005A1DA5" w:rsidP="06EBF8B6">
            <w:pPr>
              <w:spacing w:line="259" w:lineRule="auto"/>
            </w:pPr>
            <w:r>
              <w:rPr>
                <w:rFonts w:ascii="Lexend" w:hAnsi="Lexend"/>
                <w:color w:val="808080" w:themeColor="background1" w:themeShade="80"/>
                <w:sz w:val="22"/>
                <w:szCs w:val="22"/>
              </w:rPr>
              <w:t xml:space="preserve">Senior </w:t>
            </w:r>
            <w:r w:rsidR="00371A9E">
              <w:rPr>
                <w:rFonts w:ascii="Lexend" w:hAnsi="Lexend"/>
                <w:color w:val="808080" w:themeColor="background1" w:themeShade="80"/>
                <w:sz w:val="22"/>
                <w:szCs w:val="22"/>
              </w:rPr>
              <w:t>Expert</w:t>
            </w:r>
          </w:p>
          <w:p w14:paraId="66D65B1B" w14:textId="71D8547F" w:rsidR="0064242A" w:rsidRPr="0023680C" w:rsidRDefault="0064242A" w:rsidP="007F0BBB">
            <w:pPr>
              <w:rPr>
                <w:rFonts w:ascii="Lexend" w:hAnsi="Lexend"/>
                <w:bCs/>
                <w:color w:val="808080" w:themeColor="background1" w:themeShade="80"/>
                <w:sz w:val="22"/>
                <w:szCs w:val="22"/>
              </w:rPr>
            </w:pPr>
          </w:p>
        </w:tc>
        <w:tc>
          <w:tcPr>
            <w:tcW w:w="5027" w:type="dxa"/>
          </w:tcPr>
          <w:p w14:paraId="7CA14D7A" w14:textId="77777777" w:rsidR="000C5808" w:rsidRPr="008C2EEB" w:rsidRDefault="000C5808" w:rsidP="000C5808">
            <w:pPr>
              <w:rPr>
                <w:rFonts w:ascii="Lexend" w:hAnsi="Lexend" w:cstheme="minorHAnsi"/>
                <w:b/>
                <w:color w:val="1739E5"/>
              </w:rPr>
            </w:pPr>
            <w:r w:rsidRPr="008C2EEB">
              <w:rPr>
                <w:rFonts w:ascii="Lexend" w:hAnsi="Lexend" w:cstheme="minorHAnsi"/>
                <w:b/>
                <w:color w:val="1739E5"/>
              </w:rPr>
              <w:t>Salary</w:t>
            </w:r>
          </w:p>
          <w:p w14:paraId="48720C2D" w14:textId="5D9DC0B1" w:rsidR="0023680C" w:rsidRDefault="001B443D" w:rsidP="24E29051">
            <w:pPr>
              <w:rPr>
                <w:rFonts w:ascii="Lexend" w:hAnsi="Lexend"/>
                <w:color w:val="808080" w:themeColor="background1" w:themeShade="80"/>
                <w:sz w:val="22"/>
                <w:szCs w:val="22"/>
              </w:rPr>
            </w:pPr>
            <w:r w:rsidRPr="06EBF8B6">
              <w:rPr>
                <w:rFonts w:ascii="Lexend" w:hAnsi="Lexend"/>
                <w:color w:val="808080" w:themeColor="background1" w:themeShade="80"/>
                <w:sz w:val="22"/>
                <w:szCs w:val="22"/>
              </w:rPr>
              <w:t>£</w:t>
            </w:r>
            <w:r w:rsidR="005A1DA5">
              <w:rPr>
                <w:rFonts w:ascii="Lexend" w:hAnsi="Lexend"/>
                <w:color w:val="808080" w:themeColor="background1" w:themeShade="80"/>
                <w:sz w:val="22"/>
                <w:szCs w:val="22"/>
              </w:rPr>
              <w:t>60,000 - £65,000 + car</w:t>
            </w:r>
          </w:p>
        </w:tc>
      </w:tr>
      <w:tr w:rsidR="00005A45" w14:paraId="37D3FE16" w14:textId="77777777" w:rsidTr="06EBF8B6">
        <w:tc>
          <w:tcPr>
            <w:tcW w:w="10054" w:type="dxa"/>
            <w:gridSpan w:val="2"/>
          </w:tcPr>
          <w:p w14:paraId="3894FB59" w14:textId="34CE0672" w:rsidR="008D6B44" w:rsidRPr="008C2EEB" w:rsidRDefault="00A335FB" w:rsidP="008D6B44">
            <w:pPr>
              <w:rPr>
                <w:rFonts w:ascii="Lexend" w:hAnsi="Lexend"/>
                <w:b/>
                <w:color w:val="1739E5"/>
                <w:szCs w:val="24"/>
              </w:rPr>
            </w:pPr>
            <w:r>
              <w:rPr>
                <w:rFonts w:ascii="Lexend" w:hAnsi="Lexend"/>
                <w:b/>
                <w:color w:val="1739E5"/>
                <w:szCs w:val="24"/>
              </w:rPr>
              <w:t>What you’ll be doing</w:t>
            </w:r>
          </w:p>
          <w:p w14:paraId="67FEDDB6" w14:textId="33BB7634" w:rsidR="00AF5D47" w:rsidRPr="00AF5D47" w:rsidRDefault="00AF5D47" w:rsidP="00AF5D47">
            <w:pPr>
              <w:rPr>
                <w:rFonts w:ascii="Lexend" w:hAnsi="Lexend"/>
                <w:bCs/>
                <w:color w:val="808080" w:themeColor="background1" w:themeShade="80"/>
                <w:sz w:val="22"/>
                <w:szCs w:val="22"/>
              </w:rPr>
            </w:pPr>
            <w:r w:rsidRPr="00AF5D47">
              <w:rPr>
                <w:rFonts w:ascii="Lexend" w:hAnsi="Lexend"/>
                <w:bCs/>
                <w:color w:val="808080" w:themeColor="background1" w:themeShade="80"/>
                <w:sz w:val="22"/>
                <w:szCs w:val="22"/>
              </w:rPr>
              <w:t>Reporting to the Adaptations Manager, you will play an important role in helping shape and strengthen the Motability Adaptations Programme. Bringing practical insight into vehicles, adaptations, products and installation practices, you will help ensure that adaptations are supported by appropriate evidence, installed consistently and continue to deliver positive outcomes for customers and the Scheme.</w:t>
            </w:r>
          </w:p>
          <w:p w14:paraId="09200547" w14:textId="77777777" w:rsidR="00AF5D47" w:rsidRDefault="00AF5D47" w:rsidP="00AF5D47">
            <w:pPr>
              <w:rPr>
                <w:rFonts w:ascii="Lexend" w:hAnsi="Lexend"/>
                <w:bCs/>
                <w:color w:val="808080" w:themeColor="background1" w:themeShade="80"/>
                <w:sz w:val="22"/>
                <w:szCs w:val="22"/>
              </w:rPr>
            </w:pPr>
          </w:p>
          <w:p w14:paraId="378C8308" w14:textId="77E43707" w:rsidR="00AF5D47" w:rsidRPr="00AF5D47" w:rsidRDefault="00AF5D47" w:rsidP="00AF5D47">
            <w:pPr>
              <w:rPr>
                <w:rFonts w:ascii="Lexend" w:hAnsi="Lexend"/>
                <w:bCs/>
                <w:color w:val="808080" w:themeColor="background1" w:themeShade="80"/>
                <w:sz w:val="22"/>
                <w:szCs w:val="22"/>
              </w:rPr>
            </w:pPr>
            <w:r w:rsidRPr="00AF5D47">
              <w:rPr>
                <w:rFonts w:ascii="Lexend" w:hAnsi="Lexend"/>
                <w:bCs/>
                <w:color w:val="808080" w:themeColor="background1" w:themeShade="80"/>
                <w:sz w:val="22"/>
                <w:szCs w:val="22"/>
              </w:rPr>
              <w:t>A key part of your role will be working directly with our adaptation installer network. You will monitor and maintain these relationships, spending time with installers to understand how products are fitted in practice, how technical guidance is applied and where opportunities exist to improve quality, consistency, capability and customer outcomes.</w:t>
            </w:r>
          </w:p>
          <w:p w14:paraId="10D816E7" w14:textId="77777777" w:rsidR="003F09CF" w:rsidRDefault="003F09CF" w:rsidP="00AF5D47">
            <w:pPr>
              <w:rPr>
                <w:rFonts w:ascii="Lexend" w:hAnsi="Lexend"/>
                <w:bCs/>
                <w:color w:val="808080" w:themeColor="background1" w:themeShade="80"/>
                <w:sz w:val="22"/>
                <w:szCs w:val="22"/>
              </w:rPr>
            </w:pPr>
          </w:p>
          <w:p w14:paraId="248BA3AC" w14:textId="39B28654" w:rsidR="00AF5D47" w:rsidRPr="00AF5D47" w:rsidRDefault="00AF5D47" w:rsidP="00AF5D47">
            <w:pPr>
              <w:rPr>
                <w:rFonts w:ascii="Lexend" w:hAnsi="Lexend"/>
                <w:bCs/>
                <w:color w:val="808080" w:themeColor="background1" w:themeShade="80"/>
                <w:sz w:val="22"/>
                <w:szCs w:val="22"/>
              </w:rPr>
            </w:pPr>
            <w:r w:rsidRPr="00AF5D47">
              <w:rPr>
                <w:rFonts w:ascii="Lexend" w:hAnsi="Lexend"/>
                <w:bCs/>
                <w:color w:val="808080" w:themeColor="background1" w:themeShade="80"/>
                <w:sz w:val="22"/>
                <w:szCs w:val="22"/>
              </w:rPr>
              <w:t xml:space="preserve">You will </w:t>
            </w:r>
            <w:r w:rsidRPr="00AF5D47">
              <w:rPr>
                <w:rFonts w:ascii="Lexend" w:hAnsi="Lexend"/>
                <w:b/>
                <w:bCs/>
                <w:color w:val="808080" w:themeColor="background1" w:themeShade="80"/>
                <w:sz w:val="22"/>
                <w:szCs w:val="22"/>
              </w:rPr>
              <w:t>support the development and ongoing assurance of technical and quality standards across the adaptation partner network</w:t>
            </w:r>
            <w:r w:rsidRPr="00AF5D47">
              <w:rPr>
                <w:rFonts w:ascii="Lexend" w:hAnsi="Lexend"/>
                <w:bCs/>
                <w:color w:val="808080" w:themeColor="background1" w:themeShade="80"/>
                <w:sz w:val="22"/>
                <w:szCs w:val="22"/>
              </w:rPr>
              <w:t>, using audits, evidence, performance data and practical observation to identify gaps, agree improvement actions and follow through to sustainable resolution. This will help create greater consistency across the installer network and provide clear evidence that agreed standards are being maintained.</w:t>
            </w:r>
          </w:p>
          <w:p w14:paraId="3A45E9F3" w14:textId="77777777" w:rsidR="001265EB" w:rsidRDefault="001265EB" w:rsidP="00AF5D47">
            <w:pPr>
              <w:rPr>
                <w:rFonts w:ascii="Lexend" w:hAnsi="Lexend"/>
                <w:bCs/>
                <w:color w:val="808080" w:themeColor="background1" w:themeShade="80"/>
                <w:sz w:val="22"/>
                <w:szCs w:val="22"/>
              </w:rPr>
            </w:pPr>
          </w:p>
          <w:p w14:paraId="1C12C831" w14:textId="421EFFBE" w:rsidR="00AF5D47" w:rsidRPr="00AF5D47" w:rsidRDefault="00AF5D47" w:rsidP="00AF5D47">
            <w:pPr>
              <w:rPr>
                <w:rFonts w:ascii="Lexend" w:hAnsi="Lexend"/>
                <w:bCs/>
                <w:color w:val="808080" w:themeColor="background1" w:themeShade="80"/>
                <w:sz w:val="22"/>
                <w:szCs w:val="22"/>
              </w:rPr>
            </w:pPr>
            <w:r w:rsidRPr="00AF5D47">
              <w:rPr>
                <w:rFonts w:ascii="Lexend" w:hAnsi="Lexend"/>
                <w:bCs/>
                <w:color w:val="808080" w:themeColor="background1" w:themeShade="80"/>
                <w:sz w:val="22"/>
                <w:szCs w:val="22"/>
              </w:rPr>
              <w:t>You will help strengthen our understanding of adaptation compatibility and how adaptations interact with the base vehicle. This includes understanding how products are validated, how compatibility is demonstrated and how installation and removal methods can affect vehicle systems, safety, condition and functionality throughout the vehicle lifecycle.</w:t>
            </w:r>
          </w:p>
          <w:p w14:paraId="006DFBC8" w14:textId="77777777" w:rsidR="001265EB" w:rsidRDefault="001265EB" w:rsidP="00AF5D47">
            <w:pPr>
              <w:rPr>
                <w:rFonts w:ascii="Lexend" w:hAnsi="Lexend"/>
                <w:bCs/>
                <w:color w:val="808080" w:themeColor="background1" w:themeShade="80"/>
                <w:sz w:val="22"/>
                <w:szCs w:val="22"/>
              </w:rPr>
            </w:pPr>
          </w:p>
          <w:p w14:paraId="1796B6F3" w14:textId="272CE586" w:rsidR="00AF5D47" w:rsidRPr="00AF5D47" w:rsidRDefault="00AF5D47" w:rsidP="00AF5D47">
            <w:pPr>
              <w:rPr>
                <w:rFonts w:ascii="Lexend" w:hAnsi="Lexend"/>
                <w:bCs/>
                <w:color w:val="808080" w:themeColor="background1" w:themeShade="80"/>
                <w:sz w:val="22"/>
                <w:szCs w:val="22"/>
              </w:rPr>
            </w:pPr>
            <w:r w:rsidRPr="00AF5D47">
              <w:rPr>
                <w:rFonts w:ascii="Lexend" w:hAnsi="Lexend"/>
                <w:bCs/>
                <w:color w:val="808080" w:themeColor="background1" w:themeShade="80"/>
                <w:sz w:val="22"/>
                <w:szCs w:val="22"/>
              </w:rPr>
              <w:t xml:space="preserve">You will </w:t>
            </w:r>
            <w:r w:rsidRPr="00AF5D47">
              <w:rPr>
                <w:rFonts w:ascii="Lexend" w:hAnsi="Lexend"/>
                <w:b/>
                <w:bCs/>
                <w:color w:val="808080" w:themeColor="background1" w:themeShade="80"/>
                <w:sz w:val="22"/>
                <w:szCs w:val="22"/>
              </w:rPr>
              <w:t>help translate OEM requirements, industry standards and technical evidence into clear, practical expectations for manufacturers and installers</w:t>
            </w:r>
            <w:r w:rsidRPr="00AF5D47">
              <w:rPr>
                <w:rFonts w:ascii="Lexend" w:hAnsi="Lexend"/>
                <w:bCs/>
                <w:color w:val="808080" w:themeColor="background1" w:themeShade="80"/>
                <w:sz w:val="22"/>
                <w:szCs w:val="22"/>
              </w:rPr>
              <w:t>, supporting consistent application across the programme. Working with the Adaptations Manager and wider industry, you will help turn developing standards and technical requirements into approaches that can be understood, implemented and evidenced in practice.</w:t>
            </w:r>
          </w:p>
          <w:p w14:paraId="3758672F" w14:textId="77777777" w:rsidR="00653943" w:rsidRDefault="00653943" w:rsidP="00AF5D47">
            <w:pPr>
              <w:rPr>
                <w:rFonts w:ascii="Lexend" w:hAnsi="Lexend"/>
                <w:bCs/>
                <w:color w:val="808080" w:themeColor="background1" w:themeShade="80"/>
                <w:sz w:val="22"/>
                <w:szCs w:val="22"/>
              </w:rPr>
            </w:pPr>
          </w:p>
          <w:p w14:paraId="5DF5FF43" w14:textId="77777777" w:rsidR="00AF5D47" w:rsidRPr="00AF5D47" w:rsidRDefault="00AF5D47" w:rsidP="00AF5D47">
            <w:pPr>
              <w:rPr>
                <w:rFonts w:ascii="Lexend" w:hAnsi="Lexend"/>
                <w:bCs/>
                <w:color w:val="808080" w:themeColor="background1" w:themeShade="80"/>
                <w:sz w:val="22"/>
                <w:szCs w:val="22"/>
              </w:rPr>
            </w:pPr>
            <w:r w:rsidRPr="00AF5D47">
              <w:rPr>
                <w:rFonts w:ascii="Lexend" w:hAnsi="Lexend"/>
                <w:bCs/>
                <w:color w:val="808080" w:themeColor="background1" w:themeShade="80"/>
                <w:sz w:val="22"/>
                <w:szCs w:val="22"/>
              </w:rPr>
              <w:t xml:space="preserve">You will also </w:t>
            </w:r>
            <w:r w:rsidRPr="00AF5D47">
              <w:rPr>
                <w:rFonts w:ascii="Lexend" w:hAnsi="Lexend"/>
                <w:b/>
                <w:bCs/>
                <w:color w:val="808080" w:themeColor="background1" w:themeShade="80"/>
                <w:sz w:val="22"/>
                <w:szCs w:val="22"/>
              </w:rPr>
              <w:t>maintain awareness of emerging vehicle technologies and architectures</w:t>
            </w:r>
            <w:r w:rsidRPr="00AF5D47">
              <w:rPr>
                <w:rFonts w:ascii="Lexend" w:hAnsi="Lexend"/>
                <w:bCs/>
                <w:color w:val="808080" w:themeColor="background1" w:themeShade="80"/>
                <w:sz w:val="22"/>
                <w:szCs w:val="22"/>
              </w:rPr>
              <w:t>, including EV systems, connected vehicles, cybersecurity and increasing OEM control of vehicle electrical systems. You will help assess what these developments could mean for future adaptation compatibility, installation methods and customer choice, working with relevant technical stakeholders to identify potential challenges and opportunities early.</w:t>
            </w:r>
          </w:p>
          <w:p w14:paraId="2FAF1304" w14:textId="77777777" w:rsidR="00D31B19" w:rsidRDefault="00D31B19" w:rsidP="00AF5D47">
            <w:pPr>
              <w:rPr>
                <w:rFonts w:ascii="Lexend" w:hAnsi="Lexend"/>
                <w:bCs/>
                <w:color w:val="808080" w:themeColor="background1" w:themeShade="80"/>
                <w:sz w:val="22"/>
                <w:szCs w:val="22"/>
              </w:rPr>
            </w:pPr>
          </w:p>
          <w:p w14:paraId="414E8DEC" w14:textId="54B144F3" w:rsidR="00AF5D47" w:rsidRPr="00AF5D47" w:rsidRDefault="00AF5D47" w:rsidP="00AF5D47">
            <w:pPr>
              <w:rPr>
                <w:rFonts w:ascii="Lexend" w:hAnsi="Lexend"/>
                <w:bCs/>
                <w:color w:val="808080" w:themeColor="background1" w:themeShade="80"/>
                <w:sz w:val="22"/>
                <w:szCs w:val="22"/>
              </w:rPr>
            </w:pPr>
            <w:r w:rsidRPr="00AF5D47">
              <w:rPr>
                <w:rFonts w:ascii="Lexend" w:hAnsi="Lexend"/>
                <w:bCs/>
                <w:color w:val="808080" w:themeColor="background1" w:themeShade="80"/>
                <w:sz w:val="22"/>
                <w:szCs w:val="22"/>
              </w:rPr>
              <w:t xml:space="preserve">Whole-life vehicle impact will be an important consideration. You will use customer issues, installation findings, vehicle condition, adaptation removal, refurbishment requirements and de-fleet learning to identify recurring themes and opportunities for improvement. This </w:t>
            </w:r>
            <w:r w:rsidRPr="00AF5D47">
              <w:rPr>
                <w:rFonts w:ascii="Lexend" w:hAnsi="Lexend"/>
                <w:bCs/>
                <w:color w:val="808080" w:themeColor="background1" w:themeShade="80"/>
                <w:sz w:val="22"/>
                <w:szCs w:val="22"/>
              </w:rPr>
              <w:lastRenderedPageBreak/>
              <w:t>learning will be fed back into installation practices, compatibility decisions and wider programme development.</w:t>
            </w:r>
          </w:p>
          <w:p w14:paraId="4C84012D" w14:textId="77777777" w:rsidR="00D31B19" w:rsidRDefault="00D31B19" w:rsidP="00AF5D47">
            <w:pPr>
              <w:rPr>
                <w:rFonts w:ascii="Lexend" w:hAnsi="Lexend"/>
                <w:bCs/>
                <w:color w:val="808080" w:themeColor="background1" w:themeShade="80"/>
                <w:sz w:val="22"/>
                <w:szCs w:val="22"/>
              </w:rPr>
            </w:pPr>
          </w:p>
          <w:p w14:paraId="7DA775BD" w14:textId="6A795A24" w:rsidR="00AF5D47" w:rsidRPr="00AF5D47" w:rsidRDefault="00AF5D47" w:rsidP="00AF5D47">
            <w:pPr>
              <w:rPr>
                <w:rFonts w:ascii="Lexend" w:hAnsi="Lexend"/>
                <w:bCs/>
                <w:color w:val="808080" w:themeColor="background1" w:themeShade="80"/>
                <w:sz w:val="22"/>
                <w:szCs w:val="22"/>
              </w:rPr>
            </w:pPr>
            <w:r w:rsidRPr="00AF5D47">
              <w:rPr>
                <w:rFonts w:ascii="Lexend" w:hAnsi="Lexend"/>
                <w:bCs/>
                <w:color w:val="808080" w:themeColor="background1" w:themeShade="80"/>
                <w:sz w:val="22"/>
                <w:szCs w:val="22"/>
              </w:rPr>
              <w:t xml:space="preserve">You will bring </w:t>
            </w:r>
            <w:r w:rsidRPr="00AF5D47">
              <w:rPr>
                <w:rFonts w:ascii="Lexend" w:hAnsi="Lexend"/>
                <w:b/>
                <w:bCs/>
                <w:color w:val="808080" w:themeColor="background1" w:themeShade="80"/>
                <w:sz w:val="22"/>
                <w:szCs w:val="22"/>
              </w:rPr>
              <w:t>commercial awareness</w:t>
            </w:r>
            <w:r w:rsidRPr="00AF5D47">
              <w:rPr>
                <w:rFonts w:ascii="Lexend" w:hAnsi="Lexend"/>
                <w:bCs/>
                <w:color w:val="808080" w:themeColor="background1" w:themeShade="80"/>
                <w:sz w:val="22"/>
                <w:szCs w:val="22"/>
              </w:rPr>
              <w:t xml:space="preserve"> to your technical recommendations, considering customer outcomes and technical requirements alongside cost, partner capability, operational impact, vehicle lifecycle and the long-term sustainability of the Scheme. You will work collaboratively with Commercial, Pricing and other internal teams where specialist commercial input is required.</w:t>
            </w:r>
          </w:p>
          <w:p w14:paraId="224EF6A9" w14:textId="77777777" w:rsidR="00D31B19" w:rsidRDefault="00D31B19" w:rsidP="00AF5D47">
            <w:pPr>
              <w:rPr>
                <w:rFonts w:ascii="Lexend" w:hAnsi="Lexend"/>
                <w:bCs/>
                <w:color w:val="808080" w:themeColor="background1" w:themeShade="80"/>
                <w:sz w:val="22"/>
                <w:szCs w:val="22"/>
              </w:rPr>
            </w:pPr>
          </w:p>
          <w:p w14:paraId="1C5CE027" w14:textId="7F2DFCFA" w:rsidR="00AF5D47" w:rsidRDefault="00AF5D47" w:rsidP="00AF5D47">
            <w:pPr>
              <w:rPr>
                <w:rFonts w:ascii="Lexend" w:hAnsi="Lexend"/>
                <w:bCs/>
                <w:color w:val="808080" w:themeColor="background1" w:themeShade="80"/>
                <w:sz w:val="22"/>
                <w:szCs w:val="22"/>
              </w:rPr>
            </w:pPr>
            <w:r w:rsidRPr="00AF5D47">
              <w:rPr>
                <w:rFonts w:ascii="Lexend" w:hAnsi="Lexend"/>
                <w:bCs/>
                <w:color w:val="808080" w:themeColor="background1" w:themeShade="80"/>
                <w:sz w:val="22"/>
                <w:szCs w:val="22"/>
              </w:rPr>
              <w:t>The role also provides the opportunity to contribute technical insight across the wider Specialised portfolio, including Wheelchair Accessible Vehicles (WAVs) and Micromobility products, where vehicle integration, safety, installation quality, partner capability or whole-life product performance need to be understood.</w:t>
            </w:r>
          </w:p>
          <w:p w14:paraId="6736DA5D" w14:textId="77777777" w:rsidR="00D31B19" w:rsidRPr="00AF5D47" w:rsidRDefault="00D31B19" w:rsidP="00AF5D47">
            <w:pPr>
              <w:rPr>
                <w:rFonts w:ascii="Lexend" w:hAnsi="Lexend"/>
                <w:bCs/>
                <w:color w:val="808080" w:themeColor="background1" w:themeShade="80"/>
                <w:sz w:val="22"/>
                <w:szCs w:val="22"/>
              </w:rPr>
            </w:pPr>
          </w:p>
          <w:p w14:paraId="321001D3" w14:textId="77777777" w:rsidR="00AF5D47" w:rsidRPr="00AF5D47" w:rsidRDefault="00AF5D47" w:rsidP="00AF5D47">
            <w:pPr>
              <w:rPr>
                <w:rFonts w:ascii="Lexend" w:hAnsi="Lexend"/>
                <w:bCs/>
                <w:color w:val="808080" w:themeColor="background1" w:themeShade="80"/>
                <w:sz w:val="22"/>
                <w:szCs w:val="22"/>
              </w:rPr>
            </w:pPr>
            <w:r w:rsidRPr="00AF5D47">
              <w:rPr>
                <w:rFonts w:ascii="Lexend" w:hAnsi="Lexend"/>
                <w:bCs/>
                <w:color w:val="808080" w:themeColor="background1" w:themeShade="80"/>
                <w:sz w:val="22"/>
                <w:szCs w:val="22"/>
              </w:rPr>
              <w:t>Working closely with colleagues and partners, you will turn technical findings, evidence and practical experience into clear recommendations that support informed decision-making and continuous improvement across the Scheme.</w:t>
            </w:r>
          </w:p>
          <w:p w14:paraId="52BA5D20" w14:textId="77777777" w:rsidR="000828EF" w:rsidRDefault="000828EF" w:rsidP="00E203B4">
            <w:pPr>
              <w:rPr>
                <w:rFonts w:ascii="Lexend" w:hAnsi="Lexend"/>
                <w:bCs/>
                <w:color w:val="808080" w:themeColor="background1" w:themeShade="80"/>
                <w:sz w:val="22"/>
                <w:szCs w:val="22"/>
              </w:rPr>
            </w:pPr>
          </w:p>
          <w:p w14:paraId="3FF51283" w14:textId="1B1D1ACB" w:rsidR="00631416" w:rsidRPr="00005A45" w:rsidRDefault="00631416" w:rsidP="00E203B4">
            <w:pPr>
              <w:rPr>
                <w:rFonts w:ascii="Lexend" w:hAnsi="Lexend"/>
                <w:bCs/>
                <w:color w:val="808080" w:themeColor="background1" w:themeShade="80"/>
                <w:sz w:val="22"/>
                <w:szCs w:val="22"/>
              </w:rPr>
            </w:pPr>
            <w:r w:rsidRPr="00631416">
              <w:rPr>
                <w:rFonts w:ascii="Lexend" w:hAnsi="Lexend"/>
                <w:b/>
                <w:color w:val="1739E5"/>
                <w:szCs w:val="24"/>
              </w:rPr>
              <w:t>About you</w:t>
            </w:r>
          </w:p>
        </w:tc>
      </w:tr>
      <w:tr w:rsidR="00005A45" w14:paraId="167886A9" w14:textId="77777777" w:rsidTr="06EBF8B6">
        <w:tc>
          <w:tcPr>
            <w:tcW w:w="10054" w:type="dxa"/>
            <w:gridSpan w:val="2"/>
          </w:tcPr>
          <w:p w14:paraId="557D6D87" w14:textId="77777777" w:rsidR="00631416" w:rsidRPr="00631416" w:rsidRDefault="00631416" w:rsidP="00631416">
            <w:pPr>
              <w:rPr>
                <w:rFonts w:ascii="Lexend" w:hAnsi="Lexend"/>
                <w:bCs/>
                <w:color w:val="808080" w:themeColor="background1" w:themeShade="80"/>
                <w:sz w:val="22"/>
                <w:szCs w:val="22"/>
              </w:rPr>
            </w:pPr>
            <w:r w:rsidRPr="00631416">
              <w:rPr>
                <w:rFonts w:ascii="Lexend" w:hAnsi="Lexend"/>
                <w:bCs/>
                <w:color w:val="808080" w:themeColor="background1" w:themeShade="80"/>
                <w:sz w:val="22"/>
                <w:szCs w:val="22"/>
              </w:rPr>
              <w:lastRenderedPageBreak/>
              <w:t>You bring experience from one or more areas such as automotive, vehicle conversion, adaptations, engineering, quality assurance, fleet operations, technical services, vehicle remarketing, supplier management or a related environment.</w:t>
            </w:r>
          </w:p>
          <w:p w14:paraId="47DFC662" w14:textId="77777777" w:rsidR="00631416" w:rsidRPr="00631416" w:rsidRDefault="00631416" w:rsidP="00631416">
            <w:pPr>
              <w:rPr>
                <w:rFonts w:ascii="Lexend" w:hAnsi="Lexend"/>
                <w:bCs/>
                <w:color w:val="808080" w:themeColor="background1" w:themeShade="80"/>
                <w:sz w:val="22"/>
                <w:szCs w:val="22"/>
              </w:rPr>
            </w:pPr>
            <w:r w:rsidRPr="00631416">
              <w:rPr>
                <w:rFonts w:ascii="Lexend" w:hAnsi="Lexend"/>
                <w:bCs/>
                <w:color w:val="808080" w:themeColor="background1" w:themeShade="80"/>
                <w:sz w:val="22"/>
                <w:szCs w:val="22"/>
              </w:rPr>
              <w:t xml:space="preserve">Whether your experience comes from hands-on technical work, engineering, operational delivery, quality improvement or partner management, you are comfortable understanding how vehicles, products and installation methods work together. You </w:t>
            </w:r>
            <w:proofErr w:type="gramStart"/>
            <w:r w:rsidRPr="00631416">
              <w:rPr>
                <w:rFonts w:ascii="Lexend" w:hAnsi="Lexend"/>
                <w:bCs/>
                <w:color w:val="808080" w:themeColor="background1" w:themeShade="80"/>
                <w:sz w:val="22"/>
                <w:szCs w:val="22"/>
              </w:rPr>
              <w:t>are able to</w:t>
            </w:r>
            <w:proofErr w:type="gramEnd"/>
            <w:r w:rsidRPr="00631416">
              <w:rPr>
                <w:rFonts w:ascii="Lexend" w:hAnsi="Lexend"/>
                <w:bCs/>
                <w:color w:val="808080" w:themeColor="background1" w:themeShade="80"/>
                <w:sz w:val="22"/>
                <w:szCs w:val="22"/>
              </w:rPr>
              <w:t xml:space="preserve"> identify potential customer, safety, quality, compatibility and vehicle lifecycle considerations and investigate them in a structured way.</w:t>
            </w:r>
          </w:p>
          <w:p w14:paraId="653F4B61" w14:textId="77777777" w:rsidR="00631416" w:rsidRDefault="00631416" w:rsidP="00631416">
            <w:pPr>
              <w:rPr>
                <w:rFonts w:ascii="Lexend" w:hAnsi="Lexend"/>
                <w:bCs/>
                <w:color w:val="808080" w:themeColor="background1" w:themeShade="80"/>
                <w:sz w:val="22"/>
                <w:szCs w:val="22"/>
              </w:rPr>
            </w:pPr>
          </w:p>
          <w:p w14:paraId="6ECA7E7B" w14:textId="609C3F8F" w:rsidR="00631416" w:rsidRPr="00631416" w:rsidRDefault="00631416" w:rsidP="00631416">
            <w:pPr>
              <w:rPr>
                <w:rFonts w:ascii="Lexend" w:hAnsi="Lexend"/>
                <w:bCs/>
                <w:color w:val="808080" w:themeColor="background1" w:themeShade="80"/>
                <w:sz w:val="22"/>
                <w:szCs w:val="22"/>
              </w:rPr>
            </w:pPr>
            <w:r w:rsidRPr="00631416">
              <w:rPr>
                <w:rFonts w:ascii="Lexend" w:hAnsi="Lexend"/>
                <w:bCs/>
                <w:color w:val="808080" w:themeColor="background1" w:themeShade="80"/>
                <w:sz w:val="22"/>
                <w:szCs w:val="22"/>
              </w:rPr>
              <w:t>You enjoy working directly with partners and building constructive working relationships. You are comfortable spending time in workshops and other field environments, observing how work is carried out, asking thoughtful questions and constructively challenging where something could be improved.</w:t>
            </w:r>
          </w:p>
          <w:p w14:paraId="376035EA" w14:textId="77777777" w:rsidR="00631416" w:rsidRDefault="00631416" w:rsidP="00631416">
            <w:pPr>
              <w:rPr>
                <w:rFonts w:ascii="Lexend" w:hAnsi="Lexend"/>
                <w:bCs/>
                <w:color w:val="808080" w:themeColor="background1" w:themeShade="80"/>
                <w:sz w:val="22"/>
                <w:szCs w:val="22"/>
              </w:rPr>
            </w:pPr>
          </w:p>
          <w:p w14:paraId="69632F90" w14:textId="483BC0CC" w:rsidR="00631416" w:rsidRPr="00631416" w:rsidRDefault="00631416" w:rsidP="00631416">
            <w:pPr>
              <w:rPr>
                <w:rFonts w:ascii="Lexend" w:hAnsi="Lexend"/>
                <w:bCs/>
                <w:color w:val="808080" w:themeColor="background1" w:themeShade="80"/>
                <w:sz w:val="22"/>
                <w:szCs w:val="22"/>
              </w:rPr>
            </w:pPr>
            <w:r w:rsidRPr="00631416">
              <w:rPr>
                <w:rFonts w:ascii="Lexend" w:hAnsi="Lexend"/>
                <w:bCs/>
                <w:color w:val="808080" w:themeColor="background1" w:themeShade="80"/>
                <w:sz w:val="22"/>
                <w:szCs w:val="22"/>
              </w:rPr>
              <w:t>You are comfortable using evidence and performance information to understand how partners are performing against agreed expectations. You can identify gaps, work collaboratively to agree practical improvements and follow actions through to ensure that changes are embedded and sustained.</w:t>
            </w:r>
          </w:p>
          <w:p w14:paraId="24AB7921" w14:textId="77777777" w:rsidR="00631416" w:rsidRDefault="00631416" w:rsidP="00631416">
            <w:pPr>
              <w:rPr>
                <w:rFonts w:ascii="Lexend" w:hAnsi="Lexend"/>
                <w:bCs/>
                <w:color w:val="808080" w:themeColor="background1" w:themeShade="80"/>
                <w:sz w:val="22"/>
                <w:szCs w:val="22"/>
              </w:rPr>
            </w:pPr>
          </w:p>
          <w:p w14:paraId="1D24A352" w14:textId="010129C1" w:rsidR="00631416" w:rsidRPr="00631416" w:rsidRDefault="00631416" w:rsidP="00631416">
            <w:pPr>
              <w:rPr>
                <w:rFonts w:ascii="Lexend" w:hAnsi="Lexend"/>
                <w:bCs/>
                <w:color w:val="808080" w:themeColor="background1" w:themeShade="80"/>
                <w:sz w:val="22"/>
                <w:szCs w:val="22"/>
              </w:rPr>
            </w:pPr>
            <w:r w:rsidRPr="00631416">
              <w:rPr>
                <w:rFonts w:ascii="Lexend" w:hAnsi="Lexend"/>
                <w:bCs/>
                <w:color w:val="808080" w:themeColor="background1" w:themeShade="80"/>
                <w:sz w:val="22"/>
                <w:szCs w:val="22"/>
              </w:rPr>
              <w:t>You are commercially aware and understand that technical decisions need to consider more than the product or installation in isolation. You can consider customer outcomes, cost, operational practicality, partner capability and whole-life vehicle impact when developing recommendations.</w:t>
            </w:r>
          </w:p>
          <w:p w14:paraId="38F6E4AA" w14:textId="77777777" w:rsidR="00631416" w:rsidRDefault="00631416" w:rsidP="00631416">
            <w:pPr>
              <w:rPr>
                <w:rFonts w:ascii="Lexend" w:hAnsi="Lexend"/>
                <w:bCs/>
                <w:color w:val="808080" w:themeColor="background1" w:themeShade="80"/>
                <w:sz w:val="22"/>
                <w:szCs w:val="22"/>
              </w:rPr>
            </w:pPr>
          </w:p>
          <w:p w14:paraId="219A4BDF" w14:textId="61529A50" w:rsidR="00631416" w:rsidRPr="00631416" w:rsidRDefault="00631416" w:rsidP="00631416">
            <w:pPr>
              <w:rPr>
                <w:rFonts w:ascii="Lexend" w:hAnsi="Lexend"/>
                <w:bCs/>
                <w:color w:val="808080" w:themeColor="background1" w:themeShade="80"/>
                <w:sz w:val="22"/>
                <w:szCs w:val="22"/>
              </w:rPr>
            </w:pPr>
            <w:r w:rsidRPr="00631416">
              <w:rPr>
                <w:rFonts w:ascii="Lexend" w:hAnsi="Lexend"/>
                <w:bCs/>
                <w:color w:val="808080" w:themeColor="background1" w:themeShade="80"/>
                <w:sz w:val="22"/>
                <w:szCs w:val="22"/>
              </w:rPr>
              <w:t>You are naturally curious about changes in vehicle technology and interested in understanding what developments in areas such as electrification, vehicle electronics, connected systems and cybersecurity could mean for adaptations in the future. You do not need to be an expert in every emerging technology, but you are comfortable investigating new technical challenges and working with others to understand their implications.</w:t>
            </w:r>
          </w:p>
          <w:p w14:paraId="422AA5CD" w14:textId="77777777" w:rsidR="00631416" w:rsidRDefault="00631416" w:rsidP="00631416">
            <w:pPr>
              <w:rPr>
                <w:rFonts w:ascii="Lexend" w:hAnsi="Lexend"/>
                <w:bCs/>
                <w:color w:val="808080" w:themeColor="background1" w:themeShade="80"/>
                <w:sz w:val="22"/>
                <w:szCs w:val="22"/>
              </w:rPr>
            </w:pPr>
          </w:p>
          <w:p w14:paraId="375D5DA3" w14:textId="72AF17A2" w:rsidR="00631416" w:rsidRPr="00631416" w:rsidRDefault="00631416" w:rsidP="00631416">
            <w:pPr>
              <w:rPr>
                <w:rFonts w:ascii="Lexend" w:hAnsi="Lexend"/>
                <w:bCs/>
                <w:color w:val="808080" w:themeColor="background1" w:themeShade="80"/>
                <w:sz w:val="22"/>
                <w:szCs w:val="22"/>
              </w:rPr>
            </w:pPr>
            <w:r w:rsidRPr="00631416">
              <w:rPr>
                <w:rFonts w:ascii="Lexend" w:hAnsi="Lexend"/>
                <w:bCs/>
                <w:color w:val="808080" w:themeColor="background1" w:themeShade="80"/>
                <w:sz w:val="22"/>
                <w:szCs w:val="22"/>
              </w:rPr>
              <w:lastRenderedPageBreak/>
              <w:t>You understand the important role adaptations play in supporting customers' independence, confidence and everyday mobility. You recognise that good technical standards and installation practices should protect the customer and vehicle while supporting the long-term sustainability of the Scheme.</w:t>
            </w:r>
          </w:p>
          <w:p w14:paraId="7B27AE44" w14:textId="77777777" w:rsidR="00631416" w:rsidRDefault="00631416" w:rsidP="00631416">
            <w:pPr>
              <w:rPr>
                <w:rFonts w:ascii="Lexend" w:hAnsi="Lexend"/>
                <w:bCs/>
                <w:color w:val="808080" w:themeColor="background1" w:themeShade="80"/>
                <w:sz w:val="22"/>
                <w:szCs w:val="22"/>
              </w:rPr>
            </w:pPr>
          </w:p>
          <w:p w14:paraId="13DE15D4" w14:textId="79277E5D" w:rsidR="00631416" w:rsidRPr="00631416" w:rsidRDefault="00631416" w:rsidP="00631416">
            <w:pPr>
              <w:rPr>
                <w:rFonts w:ascii="Lexend" w:hAnsi="Lexend"/>
                <w:bCs/>
                <w:color w:val="808080" w:themeColor="background1" w:themeShade="80"/>
                <w:sz w:val="22"/>
                <w:szCs w:val="22"/>
              </w:rPr>
            </w:pPr>
            <w:r w:rsidRPr="00631416">
              <w:rPr>
                <w:rFonts w:ascii="Lexend" w:hAnsi="Lexend"/>
                <w:bCs/>
                <w:color w:val="808080" w:themeColor="background1" w:themeShade="80"/>
                <w:sz w:val="22"/>
                <w:szCs w:val="22"/>
              </w:rPr>
              <w:t>You take a structured and evidence-based approach to your work and are comfortable managing your own priorities while collaborating closely with others and remaining aligned to the direction set by the Adaptations Manager.</w:t>
            </w:r>
          </w:p>
          <w:p w14:paraId="4F6FFE38" w14:textId="426CAA8C" w:rsidR="0023680C" w:rsidRPr="00706C71" w:rsidRDefault="0023680C" w:rsidP="00706C71">
            <w:pPr>
              <w:rPr>
                <w:rFonts w:ascii="Lexend" w:hAnsi="Lexend"/>
                <w:bCs/>
                <w:color w:val="808080" w:themeColor="background1" w:themeShade="80"/>
                <w:sz w:val="22"/>
                <w:szCs w:val="22"/>
              </w:rPr>
            </w:pPr>
          </w:p>
        </w:tc>
      </w:tr>
      <w:tr w:rsidR="00005A45" w14:paraId="0FF29B93" w14:textId="77777777" w:rsidTr="06EBF8B6">
        <w:tc>
          <w:tcPr>
            <w:tcW w:w="10054" w:type="dxa"/>
            <w:gridSpan w:val="2"/>
          </w:tcPr>
          <w:p w14:paraId="445EDDBC" w14:textId="1D42BDBB" w:rsidR="003F4018" w:rsidRPr="008C2EEB" w:rsidRDefault="00AA315A" w:rsidP="003F4018">
            <w:pPr>
              <w:rPr>
                <w:rFonts w:ascii="Lexend" w:hAnsi="Lexend"/>
                <w:b/>
                <w:color w:val="1739E5"/>
                <w:szCs w:val="24"/>
              </w:rPr>
            </w:pPr>
            <w:r>
              <w:rPr>
                <w:rFonts w:ascii="Lexend" w:hAnsi="Lexend"/>
                <w:b/>
                <w:color w:val="1739E5"/>
                <w:szCs w:val="24"/>
              </w:rPr>
              <w:lastRenderedPageBreak/>
              <w:t>Minimum criteria</w:t>
            </w:r>
          </w:p>
          <w:p w14:paraId="44588DF6" w14:textId="77777777" w:rsidR="00FB3367" w:rsidRPr="00FB3367" w:rsidRDefault="00FB3367" w:rsidP="00FB3367">
            <w:pPr>
              <w:pStyle w:val="ListParagraph"/>
              <w:numPr>
                <w:ilvl w:val="0"/>
                <w:numId w:val="32"/>
              </w:numPr>
              <w:rPr>
                <w:rFonts w:ascii="Lexend" w:hAnsi="Lexend"/>
                <w:color w:val="808080" w:themeColor="background1" w:themeShade="80"/>
                <w:sz w:val="22"/>
                <w:szCs w:val="22"/>
              </w:rPr>
            </w:pPr>
            <w:r w:rsidRPr="00FB3367">
              <w:rPr>
                <w:rFonts w:ascii="Lexend" w:hAnsi="Lexend"/>
                <w:color w:val="808080" w:themeColor="background1" w:themeShade="80"/>
                <w:sz w:val="22"/>
                <w:szCs w:val="22"/>
              </w:rPr>
              <w:t>Experience gained in automotive, vehicle conversion, adaptations, engineering, quality, fleet operations, technical services, supplier management, vehicle remarketing or a related environment where you have developed relevant technical or operational expertise.</w:t>
            </w:r>
          </w:p>
          <w:p w14:paraId="144AE365" w14:textId="77777777" w:rsidR="00FB3367" w:rsidRPr="00FB3367" w:rsidRDefault="00FB3367" w:rsidP="00FB3367">
            <w:pPr>
              <w:pStyle w:val="ListParagraph"/>
              <w:numPr>
                <w:ilvl w:val="0"/>
                <w:numId w:val="32"/>
              </w:numPr>
              <w:rPr>
                <w:rFonts w:ascii="Lexend" w:hAnsi="Lexend"/>
                <w:color w:val="808080" w:themeColor="background1" w:themeShade="80"/>
                <w:sz w:val="22"/>
                <w:szCs w:val="22"/>
              </w:rPr>
            </w:pPr>
            <w:r w:rsidRPr="00FB3367">
              <w:rPr>
                <w:rFonts w:ascii="Lexend" w:hAnsi="Lexend"/>
                <w:color w:val="808080" w:themeColor="background1" w:themeShade="80"/>
                <w:sz w:val="22"/>
                <w:szCs w:val="22"/>
              </w:rPr>
              <w:t>A practical understanding of vehicle systems, installation practices, product quality, service delivery or similar technical processes, with the ability to apply this knowledge in real-world settings.</w:t>
            </w:r>
          </w:p>
          <w:p w14:paraId="1802690B" w14:textId="77777777" w:rsidR="00FB3367" w:rsidRPr="00FB3367" w:rsidRDefault="00FB3367" w:rsidP="00FB3367">
            <w:pPr>
              <w:pStyle w:val="ListParagraph"/>
              <w:numPr>
                <w:ilvl w:val="0"/>
                <w:numId w:val="32"/>
              </w:numPr>
              <w:rPr>
                <w:rFonts w:ascii="Lexend" w:hAnsi="Lexend"/>
                <w:color w:val="808080" w:themeColor="background1" w:themeShade="80"/>
                <w:sz w:val="22"/>
                <w:szCs w:val="22"/>
              </w:rPr>
            </w:pPr>
            <w:r w:rsidRPr="00FB3367">
              <w:rPr>
                <w:rFonts w:ascii="Lexend" w:hAnsi="Lexend"/>
                <w:color w:val="808080" w:themeColor="background1" w:themeShade="80"/>
                <w:sz w:val="22"/>
                <w:szCs w:val="22"/>
              </w:rPr>
              <w:t>Experience working with external partners, installers, suppliers, manufacturers, OEMs, technical service providers or similar organisations to achieve shared outcomes.</w:t>
            </w:r>
          </w:p>
          <w:p w14:paraId="2F848C2F" w14:textId="77777777" w:rsidR="00FB3367" w:rsidRPr="00FB3367" w:rsidRDefault="00FB3367" w:rsidP="00FB3367">
            <w:pPr>
              <w:pStyle w:val="ListParagraph"/>
              <w:numPr>
                <w:ilvl w:val="0"/>
                <w:numId w:val="32"/>
              </w:numPr>
              <w:rPr>
                <w:rFonts w:ascii="Lexend" w:hAnsi="Lexend"/>
                <w:color w:val="808080" w:themeColor="background1" w:themeShade="80"/>
                <w:sz w:val="22"/>
                <w:szCs w:val="22"/>
              </w:rPr>
            </w:pPr>
            <w:r w:rsidRPr="00FB3367">
              <w:rPr>
                <w:rFonts w:ascii="Lexend" w:hAnsi="Lexend"/>
                <w:color w:val="808080" w:themeColor="background1" w:themeShade="80"/>
                <w:sz w:val="22"/>
                <w:szCs w:val="22"/>
              </w:rPr>
              <w:t>Experience of quality assurance, technical auditing, performance monitoring or continuous improvement, with the ability to identify gaps against agreed requirements and support practical corrective actions.</w:t>
            </w:r>
          </w:p>
          <w:p w14:paraId="0B02C1F7" w14:textId="77777777" w:rsidR="00FB3367" w:rsidRPr="00FB3367" w:rsidRDefault="00FB3367" w:rsidP="00FB3367">
            <w:pPr>
              <w:pStyle w:val="ListParagraph"/>
              <w:numPr>
                <w:ilvl w:val="0"/>
                <w:numId w:val="32"/>
              </w:numPr>
              <w:rPr>
                <w:rFonts w:ascii="Lexend" w:hAnsi="Lexend"/>
                <w:color w:val="808080" w:themeColor="background1" w:themeShade="80"/>
                <w:sz w:val="22"/>
                <w:szCs w:val="22"/>
              </w:rPr>
            </w:pPr>
            <w:r w:rsidRPr="00FB3367">
              <w:rPr>
                <w:rFonts w:ascii="Lexend" w:hAnsi="Lexend"/>
                <w:color w:val="808080" w:themeColor="background1" w:themeShade="80"/>
                <w:sz w:val="22"/>
                <w:szCs w:val="22"/>
              </w:rPr>
              <w:t>The ability to identify technical, customer, quality and operational risks and use evidence and practical insight to develop clear and achievable recommendations.</w:t>
            </w:r>
          </w:p>
          <w:p w14:paraId="03D7E0E0" w14:textId="77777777" w:rsidR="00FB3367" w:rsidRPr="00FB3367" w:rsidRDefault="00FB3367" w:rsidP="00FB3367">
            <w:pPr>
              <w:pStyle w:val="ListParagraph"/>
              <w:numPr>
                <w:ilvl w:val="0"/>
                <w:numId w:val="32"/>
              </w:numPr>
              <w:rPr>
                <w:rFonts w:ascii="Lexend" w:hAnsi="Lexend"/>
                <w:color w:val="808080" w:themeColor="background1" w:themeShade="80"/>
                <w:sz w:val="22"/>
                <w:szCs w:val="22"/>
              </w:rPr>
            </w:pPr>
            <w:r w:rsidRPr="00FB3367">
              <w:rPr>
                <w:rFonts w:ascii="Lexend" w:hAnsi="Lexend"/>
                <w:color w:val="808080" w:themeColor="background1" w:themeShade="80"/>
                <w:sz w:val="22"/>
                <w:szCs w:val="22"/>
              </w:rPr>
              <w:t>Strong communication and influencing skills, including the confidence to constructively challenge partners and explain technical or operational topics in a way that is accessible and meaningful to different audiences.</w:t>
            </w:r>
          </w:p>
          <w:p w14:paraId="0BDA9113" w14:textId="77777777" w:rsidR="00FB3367" w:rsidRPr="00FB3367" w:rsidRDefault="00FB3367" w:rsidP="00FB3367">
            <w:pPr>
              <w:pStyle w:val="ListParagraph"/>
              <w:numPr>
                <w:ilvl w:val="0"/>
                <w:numId w:val="32"/>
              </w:numPr>
              <w:rPr>
                <w:rFonts w:ascii="Lexend" w:hAnsi="Lexend"/>
                <w:color w:val="808080" w:themeColor="background1" w:themeShade="80"/>
                <w:sz w:val="22"/>
                <w:szCs w:val="22"/>
              </w:rPr>
            </w:pPr>
            <w:r w:rsidRPr="00FB3367">
              <w:rPr>
                <w:rFonts w:ascii="Lexend" w:hAnsi="Lexend"/>
                <w:color w:val="808080" w:themeColor="background1" w:themeShade="80"/>
                <w:sz w:val="22"/>
                <w:szCs w:val="22"/>
              </w:rPr>
              <w:t>Commercial awareness, with the ability to consider technical recommendations alongside customer outcomes, cost, partner capability, operational impact, vehicle lifecycle and Scheme sustainability.</w:t>
            </w:r>
          </w:p>
          <w:p w14:paraId="5AFC3302" w14:textId="77777777" w:rsidR="00FB3367" w:rsidRPr="00FB3367" w:rsidRDefault="00FB3367" w:rsidP="00FB3367">
            <w:pPr>
              <w:pStyle w:val="ListParagraph"/>
              <w:numPr>
                <w:ilvl w:val="0"/>
                <w:numId w:val="32"/>
              </w:numPr>
              <w:rPr>
                <w:rFonts w:ascii="Lexend" w:hAnsi="Lexend"/>
                <w:color w:val="808080" w:themeColor="background1" w:themeShade="80"/>
                <w:sz w:val="22"/>
                <w:szCs w:val="22"/>
              </w:rPr>
            </w:pPr>
            <w:r w:rsidRPr="00FB3367">
              <w:rPr>
                <w:rFonts w:ascii="Lexend" w:hAnsi="Lexend"/>
                <w:color w:val="808080" w:themeColor="background1" w:themeShade="80"/>
                <w:sz w:val="22"/>
                <w:szCs w:val="22"/>
              </w:rPr>
              <w:t>The ability to gather, interpret and use technical information, performance data and practical observations to support decision-making and continuous improvement.</w:t>
            </w:r>
          </w:p>
          <w:p w14:paraId="183DBAE8" w14:textId="77777777" w:rsidR="00FB3367" w:rsidRPr="00FB3367" w:rsidRDefault="00FB3367" w:rsidP="00FB3367">
            <w:pPr>
              <w:pStyle w:val="ListParagraph"/>
              <w:numPr>
                <w:ilvl w:val="0"/>
                <w:numId w:val="32"/>
              </w:numPr>
              <w:rPr>
                <w:rFonts w:ascii="Lexend" w:hAnsi="Lexend"/>
                <w:color w:val="808080" w:themeColor="background1" w:themeShade="80"/>
                <w:sz w:val="22"/>
                <w:szCs w:val="22"/>
              </w:rPr>
            </w:pPr>
            <w:r w:rsidRPr="00FB3367">
              <w:rPr>
                <w:rFonts w:ascii="Lexend" w:hAnsi="Lexend"/>
                <w:color w:val="808080" w:themeColor="background1" w:themeShade="80"/>
                <w:sz w:val="22"/>
                <w:szCs w:val="22"/>
              </w:rPr>
              <w:t>An understanding of how adaptation compatibility, installation quality and product design can influence customer experience, safety, vehicle condition and long-term outcomes, including refurbishment requirements and vehicle value.</w:t>
            </w:r>
          </w:p>
          <w:p w14:paraId="13380E55" w14:textId="77777777" w:rsidR="00FB3367" w:rsidRPr="00FB3367" w:rsidRDefault="00FB3367" w:rsidP="00FB3367">
            <w:pPr>
              <w:pStyle w:val="ListParagraph"/>
              <w:numPr>
                <w:ilvl w:val="0"/>
                <w:numId w:val="32"/>
              </w:numPr>
              <w:rPr>
                <w:rFonts w:ascii="Lexend" w:hAnsi="Lexend"/>
                <w:color w:val="808080" w:themeColor="background1" w:themeShade="80"/>
                <w:sz w:val="22"/>
                <w:szCs w:val="22"/>
              </w:rPr>
            </w:pPr>
            <w:r w:rsidRPr="00FB3367">
              <w:rPr>
                <w:rFonts w:ascii="Lexend" w:hAnsi="Lexend"/>
                <w:color w:val="808080" w:themeColor="background1" w:themeShade="80"/>
                <w:sz w:val="22"/>
                <w:szCs w:val="22"/>
              </w:rPr>
              <w:t>An interest in emerging automotive technology and the ability to understand how changes in vehicle architecture, electrification, connected systems and cybersecurity may affect future adaptation compatibility.</w:t>
            </w:r>
          </w:p>
          <w:p w14:paraId="688A8142" w14:textId="77777777" w:rsidR="00FB3367" w:rsidRPr="00FB3367" w:rsidRDefault="00FB3367" w:rsidP="00FB3367">
            <w:pPr>
              <w:pStyle w:val="ListParagraph"/>
              <w:numPr>
                <w:ilvl w:val="0"/>
                <w:numId w:val="32"/>
              </w:numPr>
              <w:rPr>
                <w:rFonts w:ascii="Lexend" w:hAnsi="Lexend"/>
                <w:color w:val="808080" w:themeColor="background1" w:themeShade="80"/>
                <w:sz w:val="22"/>
                <w:szCs w:val="22"/>
              </w:rPr>
            </w:pPr>
            <w:r w:rsidRPr="00FB3367">
              <w:rPr>
                <w:rFonts w:ascii="Lexend" w:hAnsi="Lexend"/>
                <w:color w:val="808080" w:themeColor="background1" w:themeShade="80"/>
                <w:sz w:val="22"/>
                <w:szCs w:val="22"/>
              </w:rPr>
              <w:t>The confidence to work independently in the field, manage priorities effectively and make informed judgements while remaining aligned with wider programme objectives and team goals.</w:t>
            </w:r>
          </w:p>
          <w:p w14:paraId="248DAB87" w14:textId="77777777" w:rsidR="00FB3367" w:rsidRPr="00FB3367" w:rsidRDefault="00FB3367" w:rsidP="00FB3367">
            <w:pPr>
              <w:pStyle w:val="ListParagraph"/>
              <w:numPr>
                <w:ilvl w:val="0"/>
                <w:numId w:val="32"/>
              </w:numPr>
              <w:rPr>
                <w:rFonts w:ascii="Lexend" w:hAnsi="Lexend"/>
                <w:color w:val="808080" w:themeColor="background1" w:themeShade="80"/>
                <w:sz w:val="22"/>
                <w:szCs w:val="22"/>
              </w:rPr>
            </w:pPr>
            <w:r w:rsidRPr="00FB3367">
              <w:rPr>
                <w:rFonts w:ascii="Lexend" w:hAnsi="Lexend"/>
                <w:color w:val="808080" w:themeColor="background1" w:themeShade="80"/>
                <w:sz w:val="22"/>
                <w:szCs w:val="22"/>
              </w:rPr>
              <w:t>A commitment to improving mobility outcomes for customers and an understanding of the important role adaptations play in supporting independence, confidence and everyday life.</w:t>
            </w:r>
          </w:p>
          <w:p w14:paraId="12510BFE" w14:textId="77777777" w:rsidR="00FB3367" w:rsidRDefault="00FB3367" w:rsidP="00E203B4">
            <w:pPr>
              <w:rPr>
                <w:rFonts w:ascii="Lexend" w:hAnsi="Lexend"/>
                <w:b/>
                <w:color w:val="1739E5"/>
                <w:szCs w:val="24"/>
              </w:rPr>
            </w:pPr>
          </w:p>
          <w:p w14:paraId="49D68889" w14:textId="5D61F717" w:rsidR="00005A45" w:rsidRPr="008C2EEB" w:rsidRDefault="00896DA7" w:rsidP="00E203B4">
            <w:pPr>
              <w:rPr>
                <w:rFonts w:ascii="Lexend" w:hAnsi="Lexend"/>
                <w:b/>
                <w:color w:val="1739E5"/>
                <w:szCs w:val="24"/>
              </w:rPr>
            </w:pPr>
            <w:r>
              <w:rPr>
                <w:rFonts w:ascii="Lexend" w:hAnsi="Lexend"/>
                <w:b/>
                <w:color w:val="1739E5"/>
                <w:szCs w:val="24"/>
              </w:rPr>
              <w:t>Who you’ll be working with</w:t>
            </w:r>
          </w:p>
          <w:p w14:paraId="2E6E0911" w14:textId="3DD31E5B" w:rsidR="007C7B5C" w:rsidRPr="007C7B5C" w:rsidRDefault="007C7B5C" w:rsidP="007C7B5C">
            <w:pPr>
              <w:rPr>
                <w:rFonts w:ascii="Lexend" w:hAnsi="Lexend"/>
                <w:bCs/>
                <w:color w:val="808080" w:themeColor="background1" w:themeShade="80"/>
                <w:sz w:val="22"/>
                <w:szCs w:val="22"/>
              </w:rPr>
            </w:pPr>
            <w:r w:rsidRPr="007C7B5C">
              <w:rPr>
                <w:rFonts w:ascii="Lexend" w:hAnsi="Lexend"/>
                <w:bCs/>
                <w:color w:val="808080" w:themeColor="background1" w:themeShade="80"/>
                <w:sz w:val="22"/>
                <w:szCs w:val="22"/>
              </w:rPr>
              <w:t>Reporting to the Adaptations Manager, you will work across the M</w:t>
            </w:r>
            <w:r w:rsidR="00355E59">
              <w:rPr>
                <w:rFonts w:ascii="Lexend" w:hAnsi="Lexend"/>
                <w:bCs/>
                <w:color w:val="808080" w:themeColor="background1" w:themeShade="80"/>
                <w:sz w:val="22"/>
                <w:szCs w:val="22"/>
              </w:rPr>
              <w:t xml:space="preserve">otability </w:t>
            </w:r>
            <w:r w:rsidRPr="007C7B5C">
              <w:rPr>
                <w:rFonts w:ascii="Lexend" w:hAnsi="Lexend"/>
                <w:bCs/>
                <w:color w:val="808080" w:themeColor="background1" w:themeShade="80"/>
                <w:sz w:val="22"/>
                <w:szCs w:val="22"/>
              </w:rPr>
              <w:t xml:space="preserve">Adaptations Programme and wider Specialised portfolio, connecting technical insight from vehicles, </w:t>
            </w:r>
            <w:r w:rsidRPr="007C7B5C">
              <w:rPr>
                <w:rFonts w:ascii="Lexend" w:hAnsi="Lexend"/>
                <w:bCs/>
                <w:color w:val="808080" w:themeColor="background1" w:themeShade="80"/>
                <w:sz w:val="22"/>
                <w:szCs w:val="22"/>
              </w:rPr>
              <w:lastRenderedPageBreak/>
              <w:t>customers and partners with the teams responsible for programme and commercial decision-making.</w:t>
            </w:r>
          </w:p>
          <w:p w14:paraId="1CBCF37E" w14:textId="77777777" w:rsidR="007E4D8C" w:rsidRDefault="007E4D8C" w:rsidP="007C7B5C">
            <w:pPr>
              <w:rPr>
                <w:rFonts w:ascii="Lexend" w:hAnsi="Lexend"/>
                <w:bCs/>
                <w:color w:val="808080" w:themeColor="background1" w:themeShade="80"/>
                <w:sz w:val="22"/>
                <w:szCs w:val="22"/>
              </w:rPr>
            </w:pPr>
          </w:p>
          <w:p w14:paraId="4E5E9523" w14:textId="3CDD9C2B" w:rsidR="007C7B5C" w:rsidRPr="007C7B5C" w:rsidRDefault="007C7B5C" w:rsidP="007C7B5C">
            <w:pPr>
              <w:rPr>
                <w:rFonts w:ascii="Lexend" w:hAnsi="Lexend"/>
                <w:bCs/>
                <w:color w:val="808080" w:themeColor="background1" w:themeShade="80"/>
                <w:sz w:val="22"/>
                <w:szCs w:val="22"/>
              </w:rPr>
            </w:pPr>
            <w:r w:rsidRPr="007C7B5C">
              <w:rPr>
                <w:rFonts w:ascii="Lexend" w:hAnsi="Lexend"/>
                <w:bCs/>
                <w:color w:val="808080" w:themeColor="background1" w:themeShade="80"/>
                <w:sz w:val="22"/>
                <w:szCs w:val="22"/>
              </w:rPr>
              <w:t>A significant part of your role will be spent working with the adaptation installer network. You will develop and maintain strong day-to-day relationships with installers, helping them understand programme expectations, monitoring installation quality and capability, sharing learning and supporting continuous improvement.</w:t>
            </w:r>
          </w:p>
          <w:p w14:paraId="20594AA9" w14:textId="77777777" w:rsidR="007E4D8C" w:rsidRDefault="007E4D8C" w:rsidP="007C7B5C">
            <w:pPr>
              <w:rPr>
                <w:rFonts w:ascii="Lexend" w:hAnsi="Lexend"/>
                <w:bCs/>
                <w:color w:val="808080" w:themeColor="background1" w:themeShade="80"/>
                <w:sz w:val="22"/>
                <w:szCs w:val="22"/>
              </w:rPr>
            </w:pPr>
          </w:p>
          <w:p w14:paraId="1D8C2FE4" w14:textId="4088CCC8" w:rsidR="007C7B5C" w:rsidRPr="007C7B5C" w:rsidRDefault="007C7B5C" w:rsidP="007C7B5C">
            <w:pPr>
              <w:rPr>
                <w:rFonts w:ascii="Lexend" w:hAnsi="Lexend"/>
                <w:bCs/>
                <w:color w:val="808080" w:themeColor="background1" w:themeShade="80"/>
                <w:sz w:val="22"/>
                <w:szCs w:val="22"/>
              </w:rPr>
            </w:pPr>
            <w:r w:rsidRPr="007C7B5C">
              <w:rPr>
                <w:rFonts w:ascii="Lexend" w:hAnsi="Lexend"/>
                <w:bCs/>
                <w:color w:val="808080" w:themeColor="background1" w:themeShade="80"/>
                <w:sz w:val="22"/>
                <w:szCs w:val="22"/>
              </w:rPr>
              <w:t>You will also work with adaptation manufacturers, vehicle converters, OEMs and industry bodies where technical input is required</w:t>
            </w:r>
            <w:r w:rsidR="00B25D42">
              <w:rPr>
                <w:rFonts w:ascii="Lexend" w:hAnsi="Lexend"/>
                <w:bCs/>
                <w:color w:val="808080" w:themeColor="background1" w:themeShade="80"/>
                <w:sz w:val="22"/>
                <w:szCs w:val="22"/>
              </w:rPr>
              <w:t>.  P</w:t>
            </w:r>
            <w:r w:rsidRPr="007C7B5C">
              <w:rPr>
                <w:rFonts w:ascii="Lexend" w:hAnsi="Lexend"/>
                <w:bCs/>
                <w:color w:val="808080" w:themeColor="background1" w:themeShade="80"/>
                <w:sz w:val="22"/>
                <w:szCs w:val="22"/>
              </w:rPr>
              <w:t>roviding technical evidence, field insight and assurance to support those relationships.</w:t>
            </w:r>
          </w:p>
          <w:p w14:paraId="035B0A52" w14:textId="77777777" w:rsidR="007E4D8C" w:rsidRDefault="007E4D8C" w:rsidP="007C7B5C">
            <w:pPr>
              <w:rPr>
                <w:rFonts w:ascii="Lexend" w:hAnsi="Lexend"/>
                <w:bCs/>
                <w:color w:val="808080" w:themeColor="background1" w:themeShade="80"/>
                <w:sz w:val="22"/>
                <w:szCs w:val="22"/>
              </w:rPr>
            </w:pPr>
          </w:p>
          <w:p w14:paraId="2615FEF1" w14:textId="17D5E265" w:rsidR="007C7B5C" w:rsidRPr="007C7B5C" w:rsidRDefault="007C7B5C" w:rsidP="007C7B5C">
            <w:pPr>
              <w:rPr>
                <w:rFonts w:ascii="Lexend" w:hAnsi="Lexend"/>
                <w:bCs/>
                <w:color w:val="808080" w:themeColor="background1" w:themeShade="80"/>
                <w:sz w:val="22"/>
                <w:szCs w:val="22"/>
              </w:rPr>
            </w:pPr>
            <w:r w:rsidRPr="007C7B5C">
              <w:rPr>
                <w:rFonts w:ascii="Lexend" w:hAnsi="Lexend"/>
                <w:bCs/>
                <w:color w:val="808080" w:themeColor="background1" w:themeShade="80"/>
                <w:sz w:val="22"/>
                <w:szCs w:val="22"/>
              </w:rPr>
              <w:t>Internally, you will build strong relationships across Specialised, In-Life, Commercial, Pricing, Risk, Customer Experience, Operational Delivery, Vehicle Solutions and Vehicle Remarketing. By connecting technical findings, customer feedback, partner performance and vehicle outcomes, you will help ensure that learning is shared and informs future programme decisions.</w:t>
            </w:r>
          </w:p>
          <w:p w14:paraId="789E3979" w14:textId="77777777" w:rsidR="007E4D8C" w:rsidRDefault="007E4D8C" w:rsidP="007C7B5C">
            <w:pPr>
              <w:rPr>
                <w:rFonts w:ascii="Lexend" w:hAnsi="Lexend"/>
                <w:bCs/>
                <w:color w:val="808080" w:themeColor="background1" w:themeShade="80"/>
                <w:sz w:val="22"/>
                <w:szCs w:val="22"/>
              </w:rPr>
            </w:pPr>
          </w:p>
          <w:p w14:paraId="34E23779" w14:textId="56A7A628" w:rsidR="007C7B5C" w:rsidRPr="007C7B5C" w:rsidRDefault="007C7B5C" w:rsidP="007C7B5C">
            <w:pPr>
              <w:rPr>
                <w:rFonts w:ascii="Lexend" w:hAnsi="Lexend"/>
                <w:bCs/>
                <w:color w:val="808080" w:themeColor="background1" w:themeShade="80"/>
                <w:sz w:val="22"/>
                <w:szCs w:val="22"/>
              </w:rPr>
            </w:pPr>
            <w:r w:rsidRPr="007C7B5C">
              <w:rPr>
                <w:rFonts w:ascii="Lexend" w:hAnsi="Lexend"/>
                <w:bCs/>
                <w:color w:val="808080" w:themeColor="background1" w:themeShade="80"/>
                <w:sz w:val="22"/>
                <w:szCs w:val="22"/>
              </w:rPr>
              <w:t>You will also work across the wider Specialised portfolio, including WAV and Micromobility, supporting a joined-up approach where vehicle integration, safety, installation quality, partner capability and whole-life product performance are important.</w:t>
            </w:r>
          </w:p>
          <w:p w14:paraId="3511B676" w14:textId="77777777" w:rsidR="00B25D42" w:rsidRDefault="00B25D42" w:rsidP="007C7B5C">
            <w:pPr>
              <w:rPr>
                <w:rFonts w:ascii="Lexend" w:hAnsi="Lexend"/>
                <w:bCs/>
                <w:color w:val="808080" w:themeColor="background1" w:themeShade="80"/>
                <w:sz w:val="22"/>
                <w:szCs w:val="22"/>
              </w:rPr>
            </w:pPr>
          </w:p>
          <w:p w14:paraId="6576E137" w14:textId="5B24FD2E" w:rsidR="007C7B5C" w:rsidRPr="007C7B5C" w:rsidRDefault="007C7B5C" w:rsidP="007C7B5C">
            <w:pPr>
              <w:rPr>
                <w:rFonts w:ascii="Lexend" w:hAnsi="Lexend"/>
                <w:bCs/>
                <w:color w:val="808080" w:themeColor="background1" w:themeShade="80"/>
                <w:sz w:val="22"/>
                <w:szCs w:val="22"/>
              </w:rPr>
            </w:pPr>
            <w:r w:rsidRPr="007C7B5C">
              <w:rPr>
                <w:rFonts w:ascii="Lexend" w:hAnsi="Lexend"/>
                <w:bCs/>
                <w:color w:val="808080" w:themeColor="background1" w:themeShade="80"/>
                <w:sz w:val="22"/>
                <w:szCs w:val="22"/>
              </w:rPr>
              <w:t>Through your work, you will help create a continuous learning and assurance cycle across the programme – connecting compatibility, installation, customer use, partner performance, in-life learning and de-fleet outcomes back into future improvement.</w:t>
            </w:r>
          </w:p>
          <w:p w14:paraId="7821CB94" w14:textId="77777777" w:rsidR="00C07DE9" w:rsidRDefault="00C07DE9" w:rsidP="00E203B4">
            <w:pPr>
              <w:rPr>
                <w:rFonts w:ascii="Lexend" w:hAnsi="Lexend"/>
                <w:bCs/>
                <w:color w:val="808080" w:themeColor="background1" w:themeShade="80"/>
                <w:sz w:val="22"/>
                <w:szCs w:val="22"/>
              </w:rPr>
            </w:pPr>
          </w:p>
          <w:p w14:paraId="13466DE5" w14:textId="30E5C007" w:rsidR="00C07DE9" w:rsidRPr="003F4018" w:rsidRDefault="00C07DE9" w:rsidP="00E203B4">
            <w:pPr>
              <w:rPr>
                <w:rFonts w:ascii="Lexend" w:hAnsi="Lexend"/>
                <w:bCs/>
                <w:color w:val="808080" w:themeColor="background1" w:themeShade="80"/>
                <w:sz w:val="22"/>
                <w:szCs w:val="22"/>
              </w:rPr>
            </w:pPr>
          </w:p>
        </w:tc>
      </w:tr>
      <w:tr w:rsidR="0000448C" w14:paraId="274886EB" w14:textId="77777777" w:rsidTr="06EBF8B6">
        <w:tc>
          <w:tcPr>
            <w:tcW w:w="10054" w:type="dxa"/>
            <w:gridSpan w:val="2"/>
          </w:tcPr>
          <w:p w14:paraId="08865945" w14:textId="77777777" w:rsidR="00121515" w:rsidRDefault="00121515" w:rsidP="00005A45">
            <w:pPr>
              <w:rPr>
                <w:rFonts w:ascii="Lexend" w:hAnsi="Lexend"/>
                <w:b/>
                <w:color w:val="1739E5"/>
                <w:szCs w:val="24"/>
              </w:rPr>
            </w:pPr>
          </w:p>
          <w:p w14:paraId="5FADBD6A" w14:textId="11E13A4D" w:rsidR="0023680C" w:rsidRPr="003D1EDA" w:rsidRDefault="004E251E" w:rsidP="00005A45">
            <w:pPr>
              <w:rPr>
                <w:rFonts w:ascii="Lexend" w:hAnsi="Lexend"/>
                <w:b/>
                <w:color w:val="1739E5"/>
                <w:szCs w:val="24"/>
              </w:rPr>
            </w:pPr>
            <w:r w:rsidRPr="008C2EEB">
              <w:rPr>
                <w:rFonts w:ascii="Lexend" w:hAnsi="Lexend"/>
                <w:b/>
                <w:color w:val="1739E5"/>
                <w:szCs w:val="24"/>
              </w:rPr>
              <w:t>We</w:t>
            </w:r>
            <w:r>
              <w:rPr>
                <w:rFonts w:ascii="Lexend" w:hAnsi="Lexend"/>
                <w:b/>
                <w:color w:val="1739E5"/>
                <w:szCs w:val="24"/>
              </w:rPr>
              <w:t>’re Motability Operations</w:t>
            </w:r>
          </w:p>
        </w:tc>
      </w:tr>
      <w:tr w:rsidR="0000448C" w14:paraId="23AC192E" w14:textId="77777777" w:rsidTr="06EBF8B6">
        <w:tc>
          <w:tcPr>
            <w:tcW w:w="10054" w:type="dxa"/>
            <w:gridSpan w:val="2"/>
          </w:tcPr>
          <w:p w14:paraId="5518FA5E" w14:textId="2088F899" w:rsidR="0009027D" w:rsidRDefault="0009027D" w:rsidP="004E251E">
            <w:pPr>
              <w:rPr>
                <w:rFonts w:ascii="Lexend" w:hAnsi="Lexend"/>
                <w:bCs/>
                <w:color w:val="808080" w:themeColor="background1" w:themeShade="80"/>
              </w:rPr>
            </w:pPr>
          </w:p>
          <w:p w14:paraId="7C3F0CEA" w14:textId="36EADD64" w:rsidR="00E42388" w:rsidRPr="006D5FD0" w:rsidRDefault="004E251E" w:rsidP="0009027D">
            <w:pPr>
              <w:rPr>
                <w:rFonts w:ascii="Lexend" w:hAnsi="Lexend" w:cstheme="minorHAnsi"/>
                <w:b/>
                <w:sz w:val="22"/>
                <w:szCs w:val="22"/>
              </w:rPr>
            </w:pPr>
            <w:r w:rsidRPr="00FB1D01">
              <w:rPr>
                <w:rFonts w:ascii="Lexend" w:hAnsi="Lexend" w:cstheme="minorHAnsi"/>
                <w:b/>
                <w:sz w:val="22"/>
                <w:szCs w:val="22"/>
              </w:rPr>
              <w:t>About us</w:t>
            </w:r>
            <w:r w:rsidR="002E293E">
              <w:rPr>
                <w:rFonts w:ascii="Lexend" w:hAnsi="Lexend"/>
                <w:bCs/>
                <w:color w:val="808080" w:themeColor="background1" w:themeShade="80"/>
                <w:sz w:val="22"/>
                <w:szCs w:val="22"/>
              </w:rPr>
              <w:br/>
            </w:r>
            <w:r w:rsidR="00F97F57" w:rsidRPr="006D5FD0">
              <w:rPr>
                <w:rFonts w:ascii="Lexend" w:hAnsi="Lexend"/>
                <w:shd w:val="clear" w:color="auto" w:fill="FFFFFF"/>
              </w:rPr>
              <w:t>We’re the</w:t>
            </w:r>
            <w:r w:rsidR="00E42388" w:rsidRPr="006D5FD0">
              <w:rPr>
                <w:rFonts w:ascii="Lexend" w:hAnsi="Lexend"/>
                <w:sz w:val="22"/>
                <w:szCs w:val="22"/>
                <w:shd w:val="clear" w:color="auto" w:fill="FFFFFF"/>
              </w:rPr>
              <w:t xml:space="preserve"> company behind the </w:t>
            </w:r>
            <w:r w:rsidR="006C5982" w:rsidRPr="006D5FD0">
              <w:rPr>
                <w:rFonts w:ascii="Lexend" w:hAnsi="Lexend"/>
                <w:shd w:val="clear" w:color="auto" w:fill="FFFFFF"/>
              </w:rPr>
              <w:t xml:space="preserve">Motability Scheme. </w:t>
            </w:r>
            <w:r w:rsidR="00E42388" w:rsidRPr="006D5FD0">
              <w:rPr>
                <w:rFonts w:ascii="Lexend" w:hAnsi="Lexend"/>
                <w:shd w:val="clear" w:color="auto" w:fill="FFFFFF"/>
              </w:rPr>
              <w:t xml:space="preserve">We </w:t>
            </w:r>
            <w:r w:rsidR="00E42388" w:rsidRPr="006D5FD0">
              <w:rPr>
                <w:rFonts w:ascii="Lexend" w:hAnsi="Lexend"/>
              </w:rPr>
              <w:t xml:space="preserve">exist to deliver smart, sustainable solutions that improve our customers’ mobility in a fast-changing world. </w:t>
            </w:r>
            <w:r w:rsidR="00D556D1" w:rsidRPr="006D5FD0">
              <w:rPr>
                <w:rFonts w:ascii="Lexend" w:hAnsi="Lexend"/>
              </w:rPr>
              <w:t xml:space="preserve">We’re </w:t>
            </w:r>
            <w:r w:rsidR="00E42388" w:rsidRPr="006D5FD0">
              <w:rPr>
                <w:rFonts w:ascii="Lexend" w:hAnsi="Lexend"/>
                <w:shd w:val="clear" w:color="auto" w:fill="FFFFFF"/>
              </w:rPr>
              <w:t>the UK’s largest car leasing company</w:t>
            </w:r>
            <w:r w:rsidR="00D556D1" w:rsidRPr="006D5FD0">
              <w:rPr>
                <w:rFonts w:ascii="Lexend" w:hAnsi="Lexend"/>
                <w:shd w:val="clear" w:color="auto" w:fill="FFFFFF"/>
              </w:rPr>
              <w:t xml:space="preserve"> and</w:t>
            </w:r>
            <w:r w:rsidR="00E42388" w:rsidRPr="006D5FD0">
              <w:rPr>
                <w:rFonts w:ascii="Lexend" w:hAnsi="Lexend"/>
                <w:shd w:val="clear" w:color="auto" w:fill="FFFFFF"/>
              </w:rPr>
              <w:t xml:space="preserve"> we help over 7</w:t>
            </w:r>
            <w:r w:rsidR="00555F99" w:rsidRPr="006D5FD0">
              <w:rPr>
                <w:rFonts w:ascii="Lexend" w:hAnsi="Lexend"/>
                <w:shd w:val="clear" w:color="auto" w:fill="FFFFFF"/>
              </w:rPr>
              <w:t>5</w:t>
            </w:r>
            <w:r w:rsidR="00E42388" w:rsidRPr="006D5FD0">
              <w:rPr>
                <w:rFonts w:ascii="Lexend" w:hAnsi="Lexend"/>
                <w:shd w:val="clear" w:color="auto" w:fill="FFFFFF"/>
              </w:rPr>
              <w:t>0,000 people get on the road.</w:t>
            </w:r>
          </w:p>
          <w:p w14:paraId="19DF55AF" w14:textId="614F8828" w:rsidR="00E42388" w:rsidRPr="006D5FD0" w:rsidRDefault="00E42388" w:rsidP="00A21212">
            <w:pPr>
              <w:pStyle w:val="xmsonormal"/>
              <w:spacing w:before="0" w:beforeAutospacing="0" w:after="0" w:afterAutospacing="0"/>
              <w:rPr>
                <w:sz w:val="24"/>
                <w:szCs w:val="24"/>
              </w:rPr>
            </w:pPr>
          </w:p>
          <w:p w14:paraId="71E0678B" w14:textId="1C48BFF1" w:rsidR="00E42388" w:rsidRPr="006D5FD0" w:rsidRDefault="00E42388" w:rsidP="00A21212">
            <w:pPr>
              <w:pStyle w:val="xmsonormal"/>
              <w:spacing w:before="0" w:beforeAutospacing="0" w:after="0" w:afterAutospacing="0"/>
              <w:rPr>
                <w:sz w:val="24"/>
                <w:szCs w:val="24"/>
              </w:rPr>
            </w:pPr>
            <w:r w:rsidRPr="006D5FD0">
              <w:rPr>
                <w:rFonts w:ascii="Lexend" w:hAnsi="Lexend"/>
              </w:rPr>
              <w:t xml:space="preserve">We employ </w:t>
            </w:r>
            <w:r w:rsidR="008C41C6" w:rsidRPr="006D5FD0">
              <w:rPr>
                <w:rFonts w:ascii="Lexend" w:hAnsi="Lexend"/>
              </w:rPr>
              <w:t>over</w:t>
            </w:r>
            <w:r w:rsidRPr="006D5FD0">
              <w:rPr>
                <w:rFonts w:ascii="Lexend" w:hAnsi="Lexend"/>
              </w:rPr>
              <w:t xml:space="preserve"> 1</w:t>
            </w:r>
            <w:r w:rsidR="008C41C6" w:rsidRPr="006D5FD0">
              <w:rPr>
                <w:rFonts w:ascii="Lexend" w:hAnsi="Lexend"/>
              </w:rPr>
              <w:t>8</w:t>
            </w:r>
            <w:r w:rsidRPr="006D5FD0">
              <w:rPr>
                <w:rFonts w:ascii="Lexend" w:hAnsi="Lexend"/>
              </w:rPr>
              <w:t>00 peopl</w:t>
            </w:r>
            <w:r w:rsidR="00D556D1" w:rsidRPr="006D5FD0">
              <w:rPr>
                <w:rFonts w:ascii="Lexend" w:hAnsi="Lexend"/>
              </w:rPr>
              <w:t xml:space="preserve">e, </w:t>
            </w:r>
            <w:r w:rsidRPr="006D5FD0">
              <w:rPr>
                <w:rFonts w:ascii="Lexend" w:hAnsi="Lexend"/>
              </w:rPr>
              <w:t xml:space="preserve">across London, </w:t>
            </w:r>
            <w:r w:rsidR="004F72DF" w:rsidRPr="006D5FD0">
              <w:rPr>
                <w:rFonts w:ascii="Lexend" w:hAnsi="Lexend"/>
              </w:rPr>
              <w:t>Bristol,</w:t>
            </w:r>
            <w:r w:rsidRPr="006D5FD0">
              <w:rPr>
                <w:rFonts w:ascii="Lexend" w:hAnsi="Lexend"/>
              </w:rPr>
              <w:t xml:space="preserve"> </w:t>
            </w:r>
            <w:r w:rsidR="00B40FD7" w:rsidRPr="006D5FD0">
              <w:rPr>
                <w:rFonts w:ascii="Lexend" w:hAnsi="Lexend"/>
              </w:rPr>
              <w:t>Edinburgh,</w:t>
            </w:r>
            <w:r w:rsidR="008C41C6" w:rsidRPr="006D5FD0">
              <w:rPr>
                <w:rFonts w:ascii="Lexend" w:hAnsi="Lexend"/>
              </w:rPr>
              <w:t xml:space="preserve"> and Coalville</w:t>
            </w:r>
            <w:r w:rsidR="00D556D1" w:rsidRPr="006D5FD0">
              <w:rPr>
                <w:rFonts w:ascii="Lexend" w:hAnsi="Lexend"/>
              </w:rPr>
              <w:t>. W</w:t>
            </w:r>
            <w:r w:rsidRPr="006D5FD0">
              <w:rPr>
                <w:rFonts w:ascii="Lexend" w:hAnsi="Lexend"/>
              </w:rPr>
              <w:t>e know our people are key to our success</w:t>
            </w:r>
            <w:r w:rsidR="00D556D1" w:rsidRPr="006D5FD0">
              <w:rPr>
                <w:rFonts w:ascii="Lexend" w:hAnsi="Lexend"/>
              </w:rPr>
              <w:t>,</w:t>
            </w:r>
            <w:r w:rsidRPr="006D5FD0">
              <w:rPr>
                <w:rFonts w:ascii="Lexend" w:hAnsi="Lexend"/>
              </w:rPr>
              <w:t xml:space="preserve"> so</w:t>
            </w:r>
            <w:r w:rsidR="00D556D1" w:rsidRPr="006D5FD0">
              <w:rPr>
                <w:rFonts w:ascii="Lexend" w:hAnsi="Lexend"/>
              </w:rPr>
              <w:t xml:space="preserve"> we</w:t>
            </w:r>
            <w:r w:rsidRPr="006D5FD0">
              <w:rPr>
                <w:rFonts w:ascii="Lexend" w:hAnsi="Lexend"/>
              </w:rPr>
              <w:t xml:space="preserve"> aim to create an environment </w:t>
            </w:r>
            <w:r w:rsidR="0068059B" w:rsidRPr="006D5FD0">
              <w:rPr>
                <w:rFonts w:ascii="Lexend" w:hAnsi="Lexend"/>
              </w:rPr>
              <w:t>that</w:t>
            </w:r>
            <w:r w:rsidRPr="006D5FD0">
              <w:rPr>
                <w:rFonts w:ascii="Lexend" w:hAnsi="Lexend"/>
              </w:rPr>
              <w:t xml:space="preserve"> allows our employees to flourish.</w:t>
            </w:r>
            <w:r w:rsidR="001D79C6" w:rsidRPr="006D5FD0">
              <w:rPr>
                <w:rFonts w:ascii="Lexend" w:hAnsi="Lexend"/>
              </w:rPr>
              <w:t xml:space="preserve"> </w:t>
            </w:r>
            <w:r w:rsidRPr="006D5FD0">
              <w:rPr>
                <w:rFonts w:ascii="Lexend" w:hAnsi="Lexend"/>
              </w:rPr>
              <w:t>We look for highly motivated people with a combination of commercial sense and real enthusiasm</w:t>
            </w:r>
            <w:r w:rsidR="00B83790" w:rsidRPr="006D5FD0">
              <w:rPr>
                <w:rFonts w:ascii="Lexend" w:hAnsi="Lexend"/>
              </w:rPr>
              <w:t xml:space="preserve"> to</w:t>
            </w:r>
            <w:r w:rsidRPr="006D5FD0">
              <w:rPr>
                <w:rFonts w:ascii="Lexend" w:hAnsi="Lexend"/>
              </w:rPr>
              <w:t xml:space="preserve"> meet our customers' needs</w:t>
            </w:r>
            <w:r w:rsidR="0068059B" w:rsidRPr="006D5FD0">
              <w:rPr>
                <w:rFonts w:ascii="Lexend" w:hAnsi="Lexend"/>
              </w:rPr>
              <w:t>.</w:t>
            </w:r>
          </w:p>
          <w:p w14:paraId="761F23C4" w14:textId="4D6143CC" w:rsidR="0023680C" w:rsidRPr="004E251E" w:rsidRDefault="0023680C" w:rsidP="00005A45">
            <w:pPr>
              <w:rPr>
                <w:rFonts w:ascii="Lexend" w:hAnsi="Lexend" w:cstheme="minorHAnsi"/>
                <w:sz w:val="22"/>
                <w:szCs w:val="18"/>
              </w:rPr>
            </w:pPr>
          </w:p>
        </w:tc>
      </w:tr>
      <w:tr w:rsidR="0000448C" w14:paraId="4BCA8322" w14:textId="77777777" w:rsidTr="06EBF8B6">
        <w:tc>
          <w:tcPr>
            <w:tcW w:w="10054" w:type="dxa"/>
            <w:gridSpan w:val="2"/>
          </w:tcPr>
          <w:p w14:paraId="537AE76B" w14:textId="7A42D271" w:rsidR="00BF72F3" w:rsidRPr="00B40FD7" w:rsidRDefault="004E251E" w:rsidP="00B40FD7">
            <w:pPr>
              <w:rPr>
                <w:rFonts w:ascii="Lexend" w:hAnsi="Lexend" w:cstheme="minorHAnsi"/>
                <w:b/>
                <w:sz w:val="22"/>
                <w:szCs w:val="22"/>
              </w:rPr>
            </w:pPr>
            <w:r w:rsidRPr="00FB1D01">
              <w:rPr>
                <w:rFonts w:ascii="Lexend" w:hAnsi="Lexend" w:cstheme="minorHAnsi"/>
                <w:b/>
                <w:sz w:val="22"/>
                <w:szCs w:val="22"/>
              </w:rPr>
              <w:t>What we do</w:t>
            </w:r>
          </w:p>
          <w:p w14:paraId="612D1B9F" w14:textId="06CF13DC" w:rsidR="00CC0C2C" w:rsidRDefault="002E2B07" w:rsidP="00CC0C2C">
            <w:pPr>
              <w:pStyle w:val="xmsonormal"/>
              <w:spacing w:before="0" w:beforeAutospacing="0" w:after="0" w:afterAutospacing="0"/>
              <w:rPr>
                <w:rFonts w:ascii="Lexend" w:hAnsi="Lexend"/>
              </w:rPr>
            </w:pPr>
            <w:r w:rsidRPr="006D5FD0">
              <w:rPr>
                <w:rFonts w:ascii="Lexend" w:hAnsi="Lexend"/>
              </w:rPr>
              <w:t>We</w:t>
            </w:r>
            <w:r w:rsidR="00E42388" w:rsidRPr="006D5FD0">
              <w:rPr>
                <w:rFonts w:ascii="Lexend" w:hAnsi="Lexend"/>
              </w:rPr>
              <w:t xml:space="preserve"> lease </w:t>
            </w:r>
            <w:r w:rsidR="000F2C1A" w:rsidRPr="006D5FD0">
              <w:rPr>
                <w:rFonts w:ascii="Lexend" w:hAnsi="Lexend"/>
              </w:rPr>
              <w:t xml:space="preserve">a wide range of </w:t>
            </w:r>
            <w:r w:rsidR="00E42388" w:rsidRPr="006D5FD0">
              <w:rPr>
                <w:rFonts w:ascii="Lexend" w:hAnsi="Lexend"/>
              </w:rPr>
              <w:t xml:space="preserve">tailored mobility solutions to </w:t>
            </w:r>
            <w:r w:rsidRPr="006D5FD0">
              <w:rPr>
                <w:rFonts w:ascii="Lexend" w:hAnsi="Lexend"/>
              </w:rPr>
              <w:t>people who receive</w:t>
            </w:r>
            <w:r w:rsidR="00E42388" w:rsidRPr="006D5FD0">
              <w:rPr>
                <w:rFonts w:ascii="Lexend" w:hAnsi="Lexend"/>
              </w:rPr>
              <w:t xml:space="preserve"> of one of the </w:t>
            </w:r>
            <w:r w:rsidR="004C0670" w:rsidRPr="006D5FD0">
              <w:rPr>
                <w:rFonts w:ascii="Lexend" w:hAnsi="Lexend"/>
              </w:rPr>
              <w:t>G</w:t>
            </w:r>
            <w:r w:rsidR="00E42388" w:rsidRPr="006D5FD0">
              <w:rPr>
                <w:rFonts w:ascii="Lexend" w:hAnsi="Lexend"/>
              </w:rPr>
              <w:t>overnment’s qualifying mobility allowances.</w:t>
            </w:r>
            <w:r w:rsidR="00A11D19" w:rsidRPr="006D5FD0">
              <w:rPr>
                <w:rFonts w:ascii="Lexend" w:hAnsi="Lexend"/>
              </w:rPr>
              <w:t xml:space="preserve"> </w:t>
            </w:r>
            <w:r w:rsidR="00E42388" w:rsidRPr="006D5FD0">
              <w:rPr>
                <w:rFonts w:ascii="Lexend" w:hAnsi="Lexend"/>
              </w:rPr>
              <w:t xml:space="preserve">Our customers choose </w:t>
            </w:r>
            <w:r w:rsidR="00002DA3" w:rsidRPr="006D5FD0">
              <w:rPr>
                <w:rFonts w:ascii="Lexend" w:hAnsi="Lexend"/>
              </w:rPr>
              <w:t xml:space="preserve">a car, Wheelchair </w:t>
            </w:r>
            <w:r w:rsidR="003F3D09" w:rsidRPr="006D5FD0">
              <w:rPr>
                <w:rFonts w:ascii="Lexend" w:hAnsi="Lexend"/>
              </w:rPr>
              <w:t>Accessible Vehicle (WAV), scooter or powered wheelchair</w:t>
            </w:r>
            <w:r w:rsidR="004C0670" w:rsidRPr="006D5FD0">
              <w:rPr>
                <w:rFonts w:ascii="Lexend" w:hAnsi="Lexend"/>
              </w:rPr>
              <w:t xml:space="preserve"> that</w:t>
            </w:r>
            <w:r w:rsidR="00E42388" w:rsidRPr="006D5FD0">
              <w:rPr>
                <w:rFonts w:ascii="Lexend" w:hAnsi="Lexend"/>
              </w:rPr>
              <w:t xml:space="preserve"> </w:t>
            </w:r>
            <w:r w:rsidR="007A22FC" w:rsidRPr="006D5FD0">
              <w:rPr>
                <w:rFonts w:ascii="Lexend" w:hAnsi="Lexend"/>
              </w:rPr>
              <w:t>best suits their needs</w:t>
            </w:r>
            <w:r w:rsidR="002A60CA" w:rsidRPr="006D5FD0">
              <w:rPr>
                <w:rFonts w:ascii="Lexend" w:hAnsi="Lexend"/>
              </w:rPr>
              <w:t>. W</w:t>
            </w:r>
            <w:r w:rsidR="007A22FC" w:rsidRPr="006D5FD0">
              <w:rPr>
                <w:rFonts w:ascii="Lexend" w:hAnsi="Lexend"/>
              </w:rPr>
              <w:t xml:space="preserve">e take care of </w:t>
            </w:r>
            <w:r w:rsidR="004C0670" w:rsidRPr="006D5FD0">
              <w:rPr>
                <w:rFonts w:ascii="Lexend" w:hAnsi="Lexend"/>
              </w:rPr>
              <w:t xml:space="preserve">their </w:t>
            </w:r>
            <w:r w:rsidR="00E42388" w:rsidRPr="006D5FD0">
              <w:rPr>
                <w:rFonts w:ascii="Lexend" w:hAnsi="Lexend"/>
              </w:rPr>
              <w:t xml:space="preserve">insurance, </w:t>
            </w:r>
            <w:r w:rsidR="007A22FC" w:rsidRPr="006D5FD0">
              <w:rPr>
                <w:rFonts w:ascii="Lexend" w:hAnsi="Lexend"/>
              </w:rPr>
              <w:t>breakdown</w:t>
            </w:r>
            <w:r w:rsidR="00E42388" w:rsidRPr="006D5FD0">
              <w:rPr>
                <w:rFonts w:ascii="Lexend" w:hAnsi="Lexend"/>
              </w:rPr>
              <w:t>, servicing and more</w:t>
            </w:r>
            <w:r w:rsidR="007A22FC" w:rsidRPr="006D5FD0">
              <w:rPr>
                <w:rFonts w:ascii="Lexend" w:hAnsi="Lexend"/>
              </w:rPr>
              <w:t>, a</w:t>
            </w:r>
            <w:r w:rsidR="00E42388" w:rsidRPr="006D5FD0">
              <w:rPr>
                <w:rFonts w:ascii="Lexend" w:hAnsi="Lexend"/>
              </w:rPr>
              <w:t>s part of our worry-free package.</w:t>
            </w:r>
          </w:p>
          <w:p w14:paraId="25FAF1F9" w14:textId="77777777" w:rsidR="00EA0DDF" w:rsidRDefault="00EA0DDF" w:rsidP="00CC0C2C">
            <w:pPr>
              <w:pStyle w:val="xmsonormal"/>
              <w:spacing w:before="0" w:beforeAutospacing="0" w:after="0" w:afterAutospacing="0"/>
              <w:rPr>
                <w:rFonts w:ascii="Lexend" w:hAnsi="Lexend"/>
              </w:rPr>
            </w:pPr>
          </w:p>
          <w:p w14:paraId="536211B4" w14:textId="56629683" w:rsidR="00EA0DDF" w:rsidRDefault="00EA0DDF" w:rsidP="00CC0C2C">
            <w:pPr>
              <w:pStyle w:val="xmsonormal"/>
              <w:spacing w:before="0" w:beforeAutospacing="0" w:after="0" w:afterAutospacing="0"/>
              <w:rPr>
                <w:rFonts w:ascii="Lexend" w:hAnsi="Lexend"/>
              </w:rPr>
            </w:pPr>
            <w:r>
              <w:rPr>
                <w:rFonts w:ascii="Lexend" w:hAnsi="Lexend"/>
              </w:rPr>
              <w:lastRenderedPageBreak/>
              <w:t xml:space="preserve">At the end of the lease, our customers can exchange their vehicle for a brand-new model. Each </w:t>
            </w:r>
            <w:r w:rsidR="00FB56E0">
              <w:rPr>
                <w:rFonts w:ascii="Lexend" w:hAnsi="Lexend"/>
              </w:rPr>
              <w:t>year we sell and move around 200,000 cars. This makes us the largest supplier of single-source vehicles back into the used car market.</w:t>
            </w:r>
          </w:p>
          <w:p w14:paraId="2B10087E" w14:textId="77777777" w:rsidR="00CC0C2C" w:rsidRPr="006D5FD0" w:rsidRDefault="00CC0C2C" w:rsidP="00CC0C2C">
            <w:pPr>
              <w:pStyle w:val="xmsonormal"/>
              <w:spacing w:before="0" w:beforeAutospacing="0" w:after="0" w:afterAutospacing="0"/>
              <w:rPr>
                <w:rFonts w:ascii="Lexend" w:hAnsi="Lexend"/>
              </w:rPr>
            </w:pPr>
          </w:p>
          <w:p w14:paraId="67EEA037" w14:textId="197BC0E4" w:rsidR="00E42388" w:rsidRPr="006D5FD0" w:rsidRDefault="002A60CA" w:rsidP="00CC0C2C">
            <w:pPr>
              <w:pStyle w:val="xmsonormal"/>
              <w:spacing w:before="0" w:beforeAutospacing="0" w:after="0" w:afterAutospacing="0"/>
              <w:rPr>
                <w:rFonts w:ascii="Lexend" w:hAnsi="Lexend"/>
                <w:shd w:val="clear" w:color="auto" w:fill="FFFFFF"/>
              </w:rPr>
            </w:pPr>
            <w:r w:rsidRPr="006D5FD0">
              <w:rPr>
                <w:rFonts w:ascii="Lexend" w:hAnsi="Lexend"/>
                <w:shd w:val="clear" w:color="auto" w:fill="FFFFFF"/>
              </w:rPr>
              <w:t xml:space="preserve">The Scheme has been providing affordable, worry-free motoring for over 45 years. </w:t>
            </w:r>
            <w:r w:rsidR="00E42388" w:rsidRPr="006D5FD0">
              <w:rPr>
                <w:rFonts w:ascii="Lexend" w:hAnsi="Lexend"/>
              </w:rPr>
              <w:t>We pride ourselves on delivering outstanding customer service</w:t>
            </w:r>
            <w:r w:rsidR="006D52D5" w:rsidRPr="006D5FD0">
              <w:rPr>
                <w:rFonts w:ascii="Lexend" w:hAnsi="Lexend"/>
              </w:rPr>
              <w:t>, with</w:t>
            </w:r>
            <w:r w:rsidR="000C0841" w:rsidRPr="006D5FD0">
              <w:rPr>
                <w:rFonts w:ascii="Lexend" w:hAnsi="Lexend"/>
              </w:rPr>
              <w:t xml:space="preserve"> </w:t>
            </w:r>
            <w:r w:rsidR="00E42388" w:rsidRPr="006D5FD0">
              <w:rPr>
                <w:rFonts w:ascii="Lexend" w:hAnsi="Lexend"/>
              </w:rPr>
              <w:t>an independent customer satisfaction rating of 9.6 out of 10.</w:t>
            </w:r>
          </w:p>
          <w:p w14:paraId="14423A7D" w14:textId="1046515D" w:rsidR="0023680C" w:rsidRPr="004E251E" w:rsidRDefault="0023680C" w:rsidP="00E61914">
            <w:pPr>
              <w:rPr>
                <w:rFonts w:ascii="Lexend" w:hAnsi="Lexend" w:cstheme="minorHAnsi"/>
                <w:szCs w:val="18"/>
              </w:rPr>
            </w:pPr>
          </w:p>
        </w:tc>
      </w:tr>
      <w:tr w:rsidR="0000448C" w14:paraId="47DD7E1E" w14:textId="77777777" w:rsidTr="06EBF8B6">
        <w:tc>
          <w:tcPr>
            <w:tcW w:w="10054" w:type="dxa"/>
            <w:gridSpan w:val="2"/>
          </w:tcPr>
          <w:p w14:paraId="6C10326E" w14:textId="77777777" w:rsidR="004E251E" w:rsidRPr="00FB1D01" w:rsidRDefault="004E251E" w:rsidP="004E251E">
            <w:pPr>
              <w:rPr>
                <w:rFonts w:ascii="Lexend" w:hAnsi="Lexend" w:cstheme="minorHAnsi"/>
                <w:b/>
                <w:sz w:val="22"/>
                <w:szCs w:val="22"/>
              </w:rPr>
            </w:pPr>
            <w:r w:rsidRPr="00FB1D01">
              <w:rPr>
                <w:rFonts w:ascii="Lexend" w:hAnsi="Lexend" w:cstheme="minorHAnsi"/>
                <w:b/>
                <w:sz w:val="22"/>
                <w:szCs w:val="22"/>
              </w:rPr>
              <w:lastRenderedPageBreak/>
              <w:t>How we work</w:t>
            </w:r>
          </w:p>
          <w:p w14:paraId="13631483" w14:textId="076CA85A" w:rsidR="00F22FDF" w:rsidRDefault="004E251E" w:rsidP="00005A45">
            <w:pPr>
              <w:rPr>
                <w:rFonts w:ascii="Lexend" w:hAnsi="Lexend" w:cstheme="minorHAnsi"/>
                <w:sz w:val="22"/>
                <w:szCs w:val="18"/>
              </w:rPr>
            </w:pPr>
            <w:r w:rsidRPr="008C2EEB">
              <w:rPr>
                <w:rFonts w:ascii="Lexend" w:hAnsi="Lexend" w:cstheme="minorHAnsi"/>
                <w:sz w:val="22"/>
                <w:szCs w:val="18"/>
              </w:rPr>
              <w:t>We work in a hybrid way. That means remotely for up to two days each week and in our great office spaces the rest of the time. This gives us a good work/life balance and lets us collaborate and deliver for our customers</w:t>
            </w:r>
            <w:r w:rsidRPr="006D5FD0">
              <w:rPr>
                <w:rFonts w:ascii="Lexend" w:hAnsi="Lexend" w:cstheme="minorHAnsi"/>
                <w:sz w:val="22"/>
                <w:szCs w:val="18"/>
              </w:rPr>
              <w:t>.</w:t>
            </w:r>
            <w:r w:rsidR="004F55FA" w:rsidRPr="006D5FD0">
              <w:rPr>
                <w:rFonts w:ascii="Lexend" w:hAnsi="Lexend"/>
                <w:sz w:val="22"/>
                <w:szCs w:val="22"/>
              </w:rPr>
              <w:t xml:space="preserve"> </w:t>
            </w:r>
            <w:hyperlink r:id="rId10" w:history="1">
              <w:r w:rsidR="004F55FA" w:rsidRPr="006D5FD0">
                <w:rPr>
                  <w:rStyle w:val="Hyperlink"/>
                  <w:rFonts w:ascii="Lexend" w:hAnsi="Lexend"/>
                  <w:color w:val="0070C0"/>
                  <w:sz w:val="22"/>
                  <w:szCs w:val="22"/>
                </w:rPr>
                <w:t>Visit our website</w:t>
              </w:r>
            </w:hyperlink>
            <w:r w:rsidR="004F55FA" w:rsidRPr="006D5FD0">
              <w:rPr>
                <w:rFonts w:ascii="Lexend" w:hAnsi="Lexend"/>
                <w:color w:val="0070C0"/>
              </w:rPr>
              <w:t xml:space="preserve"> </w:t>
            </w:r>
            <w:r w:rsidR="004F55FA" w:rsidRPr="006D5FD0">
              <w:rPr>
                <w:rFonts w:ascii="Lexend" w:hAnsi="Lexend"/>
              </w:rPr>
              <w:t>to find out more.</w:t>
            </w:r>
          </w:p>
          <w:p w14:paraId="108D09BA" w14:textId="77777777" w:rsidR="00F22FDF" w:rsidRDefault="00F22FDF" w:rsidP="00005A45">
            <w:pPr>
              <w:rPr>
                <w:rFonts w:ascii="Lexend" w:hAnsi="Lexend" w:cstheme="minorHAnsi"/>
                <w:sz w:val="22"/>
                <w:szCs w:val="18"/>
              </w:rPr>
            </w:pPr>
          </w:p>
          <w:p w14:paraId="3EA2B419" w14:textId="5B16B0E4" w:rsidR="0000448C" w:rsidRDefault="004E251E" w:rsidP="00005A45">
            <w:pPr>
              <w:rPr>
                <w:rFonts w:ascii="Lexend" w:hAnsi="Lexend" w:cstheme="minorHAnsi"/>
                <w:sz w:val="22"/>
                <w:szCs w:val="18"/>
              </w:rPr>
            </w:pPr>
            <w:r w:rsidRPr="008C2EEB">
              <w:rPr>
                <w:rFonts w:ascii="Lexend" w:hAnsi="Lexend" w:cstheme="minorHAnsi"/>
                <w:sz w:val="22"/>
                <w:szCs w:val="18"/>
              </w:rPr>
              <w:t>We do our best to accommodate part-time and flexible working requests, where possible, to build on our culture of trust, empowerment, and flexibility.</w:t>
            </w:r>
          </w:p>
          <w:p w14:paraId="66F35923" w14:textId="77777777" w:rsidR="00063AC4" w:rsidRDefault="00063AC4" w:rsidP="00005A45">
            <w:pPr>
              <w:rPr>
                <w:rFonts w:ascii="Lexend" w:hAnsi="Lexend" w:cstheme="minorHAnsi"/>
                <w:sz w:val="22"/>
                <w:szCs w:val="18"/>
              </w:rPr>
            </w:pPr>
          </w:p>
          <w:p w14:paraId="2962FAE6" w14:textId="119B0B58" w:rsidR="0010465B" w:rsidRPr="00FB1D01" w:rsidRDefault="0010465B" w:rsidP="0010465B">
            <w:pPr>
              <w:rPr>
                <w:rFonts w:ascii="Lexend" w:hAnsi="Lexend" w:cstheme="minorHAnsi"/>
                <w:b/>
                <w:sz w:val="22"/>
                <w:szCs w:val="22"/>
              </w:rPr>
            </w:pPr>
            <w:r>
              <w:rPr>
                <w:rFonts w:ascii="Lexend" w:hAnsi="Lexend" w:cstheme="minorHAnsi"/>
                <w:b/>
                <w:sz w:val="22"/>
                <w:szCs w:val="22"/>
              </w:rPr>
              <w:t>Our beliefs and values</w:t>
            </w:r>
          </w:p>
          <w:p w14:paraId="4797BB63" w14:textId="77777777" w:rsidR="00E65058" w:rsidRPr="006D5FD0" w:rsidRDefault="007E1843" w:rsidP="00063AC4">
            <w:pPr>
              <w:pStyle w:val="xmsonormal"/>
              <w:spacing w:before="0" w:beforeAutospacing="0" w:after="0" w:afterAutospacing="0"/>
              <w:rPr>
                <w:rFonts w:ascii="Lexend" w:hAnsi="Lexend"/>
              </w:rPr>
            </w:pPr>
            <w:r w:rsidRPr="006D5FD0">
              <w:rPr>
                <w:rFonts w:ascii="Lexend" w:hAnsi="Lexend"/>
              </w:rPr>
              <w:t>We</w:t>
            </w:r>
            <w:r w:rsidR="00063AC4" w:rsidRPr="006D5FD0">
              <w:rPr>
                <w:rFonts w:ascii="Lexend" w:hAnsi="Lexend"/>
              </w:rPr>
              <w:t xml:space="preserve"> believe in building a diverse workforce, where our people are empowered to attend work as their true selves</w:t>
            </w:r>
            <w:r w:rsidR="00977B86" w:rsidRPr="006D5FD0">
              <w:rPr>
                <w:rFonts w:ascii="Lexend" w:hAnsi="Lexend"/>
              </w:rPr>
              <w:t>. W</w:t>
            </w:r>
            <w:r w:rsidR="00063AC4" w:rsidRPr="006D5FD0">
              <w:rPr>
                <w:rFonts w:ascii="Lexend" w:hAnsi="Lexend"/>
              </w:rPr>
              <w:t>e encourage people from all backgrounds to apply.</w:t>
            </w:r>
          </w:p>
          <w:p w14:paraId="51F4A488" w14:textId="77777777" w:rsidR="00E65058" w:rsidRPr="006D5FD0" w:rsidRDefault="00E65058" w:rsidP="00063AC4">
            <w:pPr>
              <w:pStyle w:val="xmsonormal"/>
              <w:spacing w:before="0" w:beforeAutospacing="0" w:after="0" w:afterAutospacing="0"/>
              <w:rPr>
                <w:rFonts w:ascii="Lexend" w:hAnsi="Lexend"/>
              </w:rPr>
            </w:pPr>
          </w:p>
          <w:p w14:paraId="379824AD" w14:textId="5783728A" w:rsidR="0048107C" w:rsidRPr="006D5FD0" w:rsidRDefault="00063AC4" w:rsidP="00063AC4">
            <w:pPr>
              <w:pStyle w:val="xmsonormal"/>
              <w:spacing w:before="0" w:beforeAutospacing="0" w:after="0" w:afterAutospacing="0"/>
              <w:rPr>
                <w:rFonts w:ascii="Lexend" w:hAnsi="Lexend"/>
              </w:rPr>
            </w:pPr>
            <w:r w:rsidRPr="006D5FD0">
              <w:rPr>
                <w:rFonts w:ascii="Lexend" w:hAnsi="Lexend"/>
              </w:rPr>
              <w:t xml:space="preserve">We want to sustain a </w:t>
            </w:r>
            <w:r w:rsidR="004D599D" w:rsidRPr="006D5FD0">
              <w:rPr>
                <w:rFonts w:ascii="Lexend" w:hAnsi="Lexend"/>
              </w:rPr>
              <w:t xml:space="preserve">nurturing </w:t>
            </w:r>
            <w:r w:rsidRPr="006D5FD0">
              <w:rPr>
                <w:rFonts w:ascii="Lexend" w:hAnsi="Lexend"/>
              </w:rPr>
              <w:t>culture</w:t>
            </w:r>
            <w:r w:rsidR="004D599D" w:rsidRPr="006D5FD0">
              <w:rPr>
                <w:rFonts w:ascii="Lexend" w:hAnsi="Lexend"/>
              </w:rPr>
              <w:t>. A</w:t>
            </w:r>
            <w:r w:rsidR="00D111B1" w:rsidRPr="006D5FD0">
              <w:rPr>
                <w:rFonts w:ascii="Lexend" w:hAnsi="Lexend"/>
              </w:rPr>
              <w:t xml:space="preserve">nd </w:t>
            </w:r>
            <w:r w:rsidR="005378E9" w:rsidRPr="006D5FD0">
              <w:rPr>
                <w:rFonts w:ascii="Lexend" w:hAnsi="Lexend"/>
              </w:rPr>
              <w:t xml:space="preserve">our people </w:t>
            </w:r>
            <w:r w:rsidR="006B171C" w:rsidRPr="006D5FD0">
              <w:rPr>
                <w:rFonts w:ascii="Lexend" w:hAnsi="Lexend"/>
              </w:rPr>
              <w:t>to be</w:t>
            </w:r>
            <w:r w:rsidRPr="006D5FD0">
              <w:rPr>
                <w:rFonts w:ascii="Lexend" w:hAnsi="Lexend"/>
              </w:rPr>
              <w:t xml:space="preserve"> rewarded equally, regardless of race, national or ethnic origin, sexual orientation, age, </w:t>
            </w:r>
            <w:r w:rsidR="0048107C" w:rsidRPr="006D5FD0">
              <w:rPr>
                <w:rFonts w:ascii="Lexend" w:hAnsi="Lexend"/>
              </w:rPr>
              <w:t>disability,</w:t>
            </w:r>
            <w:r w:rsidRPr="006D5FD0">
              <w:rPr>
                <w:rFonts w:ascii="Lexend" w:hAnsi="Lexend"/>
              </w:rPr>
              <w:t xml:space="preserve"> or gender.</w:t>
            </w:r>
          </w:p>
          <w:p w14:paraId="0DA0EF83" w14:textId="77777777" w:rsidR="0048107C" w:rsidRPr="006D5FD0" w:rsidRDefault="0048107C" w:rsidP="00063AC4">
            <w:pPr>
              <w:pStyle w:val="xmsonormal"/>
              <w:spacing w:before="0" w:beforeAutospacing="0" w:after="0" w:afterAutospacing="0"/>
              <w:rPr>
                <w:rFonts w:ascii="Lexend" w:hAnsi="Lexend"/>
              </w:rPr>
            </w:pPr>
          </w:p>
          <w:p w14:paraId="15EF7A4F" w14:textId="70269E8C" w:rsidR="00063AC4" w:rsidRPr="006D5FD0" w:rsidRDefault="00063AC4" w:rsidP="00063AC4">
            <w:pPr>
              <w:pStyle w:val="xmsonormal"/>
              <w:spacing w:before="0" w:beforeAutospacing="0" w:after="0" w:afterAutospacing="0"/>
              <w:rPr>
                <w:sz w:val="24"/>
                <w:szCs w:val="24"/>
              </w:rPr>
            </w:pPr>
            <w:r w:rsidRPr="006D5FD0">
              <w:rPr>
                <w:rFonts w:ascii="Lexend" w:hAnsi="Lexend"/>
              </w:rPr>
              <w:t xml:space="preserve">Our </w:t>
            </w:r>
            <w:r w:rsidR="006B171C" w:rsidRPr="006D5FD0">
              <w:rPr>
                <w:rFonts w:ascii="Lexend" w:hAnsi="Lexend"/>
              </w:rPr>
              <w:t>values are at the heart of everything we do</w:t>
            </w:r>
            <w:r w:rsidRPr="006D5FD0">
              <w:rPr>
                <w:rFonts w:ascii="Lexend" w:hAnsi="Lexend"/>
              </w:rPr>
              <w:t>:</w:t>
            </w:r>
          </w:p>
          <w:p w14:paraId="1F33D908" w14:textId="77777777" w:rsidR="00063AC4" w:rsidRPr="006D5FD0" w:rsidRDefault="00063AC4" w:rsidP="0048107C">
            <w:pPr>
              <w:pStyle w:val="xmsonormal"/>
              <w:numPr>
                <w:ilvl w:val="0"/>
                <w:numId w:val="39"/>
              </w:numPr>
              <w:spacing w:before="0" w:beforeAutospacing="0" w:after="0" w:afterAutospacing="0"/>
              <w:rPr>
                <w:sz w:val="24"/>
                <w:szCs w:val="24"/>
              </w:rPr>
            </w:pPr>
            <w:r w:rsidRPr="006D5FD0">
              <w:rPr>
                <w:rFonts w:ascii="Lexend" w:hAnsi="Lexend"/>
              </w:rPr>
              <w:t xml:space="preserve">We believe no one should be left behind </w:t>
            </w:r>
            <w:r w:rsidRPr="006D5FD0">
              <w:rPr>
                <w:rFonts w:ascii="Wingdings" w:hAnsi="Wingdings"/>
              </w:rPr>
              <w:t>à</w:t>
            </w:r>
            <w:r w:rsidRPr="006D5FD0">
              <w:rPr>
                <w:rFonts w:ascii="Lexend" w:hAnsi="Lexend"/>
              </w:rPr>
              <w:t xml:space="preserve"> We find solutions</w:t>
            </w:r>
          </w:p>
          <w:p w14:paraId="2319C174" w14:textId="77777777" w:rsidR="00063AC4" w:rsidRPr="006D5FD0" w:rsidRDefault="00063AC4" w:rsidP="0048107C">
            <w:pPr>
              <w:pStyle w:val="xmsonormal"/>
              <w:numPr>
                <w:ilvl w:val="0"/>
                <w:numId w:val="39"/>
              </w:numPr>
              <w:spacing w:before="0" w:beforeAutospacing="0" w:after="0" w:afterAutospacing="0"/>
              <w:rPr>
                <w:sz w:val="24"/>
                <w:szCs w:val="24"/>
              </w:rPr>
            </w:pPr>
            <w:r w:rsidRPr="006D5FD0">
              <w:rPr>
                <w:rFonts w:ascii="Lexend" w:hAnsi="Lexend"/>
              </w:rPr>
              <w:t xml:space="preserve">We believe we must take the lead </w:t>
            </w:r>
            <w:r w:rsidRPr="006D5FD0">
              <w:rPr>
                <w:rFonts w:ascii="Wingdings" w:hAnsi="Wingdings"/>
              </w:rPr>
              <w:t>à</w:t>
            </w:r>
            <w:r w:rsidRPr="006D5FD0">
              <w:rPr>
                <w:rFonts w:ascii="Lexend" w:hAnsi="Lexend"/>
              </w:rPr>
              <w:t xml:space="preserve"> We drive change</w:t>
            </w:r>
          </w:p>
          <w:p w14:paraId="083DED67" w14:textId="1BD9C1C9" w:rsidR="00063AC4" w:rsidRPr="006D5FD0" w:rsidRDefault="00063AC4" w:rsidP="0048107C">
            <w:pPr>
              <w:pStyle w:val="xmsonormal"/>
              <w:numPr>
                <w:ilvl w:val="0"/>
                <w:numId w:val="39"/>
              </w:numPr>
              <w:spacing w:before="0" w:beforeAutospacing="0" w:after="0" w:afterAutospacing="0"/>
              <w:rPr>
                <w:sz w:val="24"/>
                <w:szCs w:val="24"/>
              </w:rPr>
            </w:pPr>
            <w:r w:rsidRPr="006D5FD0">
              <w:rPr>
                <w:rFonts w:ascii="Lexend" w:hAnsi="Lexend"/>
              </w:rPr>
              <w:t xml:space="preserve">We believe everything starts with the customer </w:t>
            </w:r>
            <w:r w:rsidRPr="006D5FD0">
              <w:rPr>
                <w:rFonts w:ascii="Wingdings" w:hAnsi="Wingdings"/>
              </w:rPr>
              <w:t>à</w:t>
            </w:r>
            <w:r w:rsidRPr="006D5FD0">
              <w:rPr>
                <w:rFonts w:ascii="Lexend" w:hAnsi="Lexend"/>
              </w:rPr>
              <w:t xml:space="preserve"> We care</w:t>
            </w:r>
          </w:p>
          <w:p w14:paraId="0B4848F9" w14:textId="77777777" w:rsidR="0023680C" w:rsidRDefault="0023680C" w:rsidP="00005A45">
            <w:pPr>
              <w:rPr>
                <w:rFonts w:ascii="Lexend" w:hAnsi="Lexend" w:cstheme="minorHAnsi"/>
                <w:sz w:val="22"/>
                <w:szCs w:val="18"/>
              </w:rPr>
            </w:pPr>
          </w:p>
          <w:p w14:paraId="5D98BED3" w14:textId="7D02580A" w:rsidR="00C07DE9" w:rsidRPr="004E251E" w:rsidRDefault="00C07DE9" w:rsidP="00005A45">
            <w:pPr>
              <w:rPr>
                <w:rFonts w:ascii="Lexend" w:hAnsi="Lexend" w:cstheme="minorHAnsi"/>
                <w:sz w:val="22"/>
                <w:szCs w:val="18"/>
              </w:rPr>
            </w:pPr>
          </w:p>
        </w:tc>
      </w:tr>
      <w:tr w:rsidR="0000448C" w14:paraId="61AF930C" w14:textId="77777777" w:rsidTr="06EBF8B6">
        <w:tc>
          <w:tcPr>
            <w:tcW w:w="10054" w:type="dxa"/>
            <w:gridSpan w:val="2"/>
          </w:tcPr>
          <w:p w14:paraId="6ACC417C" w14:textId="77777777" w:rsidR="004E251E" w:rsidRDefault="004E251E" w:rsidP="004E251E">
            <w:pPr>
              <w:rPr>
                <w:rFonts w:ascii="Lexend" w:hAnsi="Lexend" w:cstheme="minorHAnsi"/>
                <w:b/>
                <w:color w:val="1739E5"/>
              </w:rPr>
            </w:pPr>
            <w:r w:rsidRPr="008C2EEB">
              <w:rPr>
                <w:rFonts w:ascii="Lexend" w:hAnsi="Lexend" w:cstheme="minorHAnsi"/>
                <w:b/>
                <w:color w:val="1739E5"/>
              </w:rPr>
              <w:t>What we can offer you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9134"/>
            </w:tblGrid>
            <w:tr w:rsidR="004E251E" w14:paraId="3DCDCBA2" w14:textId="77777777" w:rsidTr="00775E57">
              <w:tc>
                <w:tcPr>
                  <w:tcW w:w="704" w:type="dxa"/>
                </w:tcPr>
                <w:p w14:paraId="38F926F0" w14:textId="77777777" w:rsidR="004E251E" w:rsidRDefault="004E251E" w:rsidP="004E251E">
                  <w:pPr>
                    <w:jc w:val="center"/>
                    <w:rPr>
                      <w:rFonts w:ascii="Lexend" w:hAnsi="Lexend" w:cstheme="minorHAnsi"/>
                      <w:b/>
                      <w:color w:val="1739E5"/>
                    </w:rPr>
                  </w:pPr>
                  <w:r w:rsidRPr="00F9655C">
                    <w:rPr>
                      <w:rFonts w:ascii="Lexend" w:hAnsi="Lexend" w:cstheme="minorHAnsi"/>
                      <w:b/>
                      <w:noProof/>
                      <w:color w:val="1739E5"/>
                    </w:rPr>
                    <w:drawing>
                      <wp:inline distT="0" distB="0" distL="0" distR="0" wp14:anchorId="41650B17" wp14:editId="5C6736E3">
                        <wp:extent cx="270344" cy="270344"/>
                        <wp:effectExtent l="0" t="0" r="0" b="0"/>
                        <wp:docPr id="16" name="Picture 16">
                          <a:extLst xmlns:a="http://schemas.openxmlformats.org/drawingml/2006/main">
                            <a:ext uri="{FF2B5EF4-FFF2-40B4-BE49-F238E27FC236}">
                              <a16:creationId xmlns:a16="http://schemas.microsoft.com/office/drawing/2014/main" id="{61683BD9-0F62-4DB5-8EAF-C46EF050FC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1301" cy="281301"/>
                                </a:xfrm>
                                <a:prstGeom prst="rect">
                                  <a:avLst/>
                                </a:prstGeom>
                              </pic:spPr>
                            </pic:pic>
                          </a:graphicData>
                        </a:graphic>
                      </wp:inline>
                    </w:drawing>
                  </w:r>
                </w:p>
              </w:tc>
              <w:tc>
                <w:tcPr>
                  <w:tcW w:w="9134" w:type="dxa"/>
                </w:tcPr>
                <w:p w14:paraId="49578673" w14:textId="18108474" w:rsidR="004E251E" w:rsidRPr="00F06FD7" w:rsidRDefault="004E251E" w:rsidP="004E251E">
                  <w:pPr>
                    <w:rPr>
                      <w:rFonts w:ascii="Lexend" w:hAnsi="Lexend" w:cstheme="minorHAnsi"/>
                      <w:sz w:val="22"/>
                      <w:szCs w:val="18"/>
                    </w:rPr>
                  </w:pPr>
                  <w:r w:rsidRPr="00AA4BA2">
                    <w:rPr>
                      <w:rFonts w:ascii="Lexend" w:hAnsi="Lexend" w:cstheme="minorHAnsi"/>
                      <w:b/>
                      <w:bCs/>
                      <w:sz w:val="22"/>
                      <w:szCs w:val="18"/>
                    </w:rPr>
                    <w:t>Pay</w:t>
                  </w:r>
                  <w:r w:rsidRPr="00AA4BA2">
                    <w:rPr>
                      <w:rFonts w:ascii="Lexend" w:hAnsi="Lexend" w:cstheme="minorHAnsi"/>
                      <w:sz w:val="22"/>
                      <w:szCs w:val="18"/>
                    </w:rPr>
                    <w:t xml:space="preserve">: competitive salary, with a yearly </w:t>
                  </w:r>
                  <w:r w:rsidR="003F7AD5">
                    <w:rPr>
                      <w:rFonts w:ascii="Lexend" w:hAnsi="Lexend" w:cstheme="minorHAnsi"/>
                      <w:sz w:val="22"/>
                      <w:szCs w:val="18"/>
                    </w:rPr>
                    <w:t xml:space="preserve">discretionary </w:t>
                  </w:r>
                  <w:r w:rsidRPr="00AA4BA2">
                    <w:rPr>
                      <w:rFonts w:ascii="Lexend" w:hAnsi="Lexend" w:cstheme="minorHAnsi"/>
                      <w:sz w:val="22"/>
                      <w:szCs w:val="18"/>
                    </w:rPr>
                    <w:t>bonus, based on your performance</w:t>
                  </w:r>
                </w:p>
              </w:tc>
            </w:tr>
            <w:tr w:rsidR="004E251E" w14:paraId="50250362" w14:textId="77777777" w:rsidTr="00775E57">
              <w:tc>
                <w:tcPr>
                  <w:tcW w:w="704" w:type="dxa"/>
                </w:tcPr>
                <w:p w14:paraId="1B09E83C" w14:textId="77777777" w:rsidR="004E251E" w:rsidRDefault="004E251E" w:rsidP="004E251E">
                  <w:pPr>
                    <w:jc w:val="center"/>
                    <w:rPr>
                      <w:rFonts w:ascii="Lexend" w:hAnsi="Lexend" w:cstheme="minorHAnsi"/>
                      <w:b/>
                      <w:color w:val="1739E5"/>
                    </w:rPr>
                  </w:pPr>
                  <w:r w:rsidRPr="00E73E92">
                    <w:rPr>
                      <w:rFonts w:ascii="Lexend" w:hAnsi="Lexend" w:cstheme="minorHAnsi"/>
                      <w:b/>
                      <w:noProof/>
                      <w:color w:val="1739E5"/>
                    </w:rPr>
                    <w:drawing>
                      <wp:inline distT="0" distB="0" distL="0" distR="0" wp14:anchorId="7EB191E1" wp14:editId="7D3668C2">
                        <wp:extent cx="278296" cy="277737"/>
                        <wp:effectExtent l="0" t="0" r="7620" b="8255"/>
                        <wp:docPr id="15" name="Picture 15">
                          <a:extLst xmlns:a="http://schemas.openxmlformats.org/drawingml/2006/main">
                            <a:ext uri="{FF2B5EF4-FFF2-40B4-BE49-F238E27FC236}">
                              <a16:creationId xmlns:a16="http://schemas.microsoft.com/office/drawing/2014/main" id="{8CE17BD5-887C-4AC4-AC1C-92A6237263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5788" cy="285214"/>
                                </a:xfrm>
                                <a:prstGeom prst="rect">
                                  <a:avLst/>
                                </a:prstGeom>
                              </pic:spPr>
                            </pic:pic>
                          </a:graphicData>
                        </a:graphic>
                      </wp:inline>
                    </w:drawing>
                  </w:r>
                </w:p>
              </w:tc>
              <w:tc>
                <w:tcPr>
                  <w:tcW w:w="9134" w:type="dxa"/>
                </w:tcPr>
                <w:p w14:paraId="661F0C3A" w14:textId="1BA291C4" w:rsidR="004E251E" w:rsidRPr="00F06FD7" w:rsidRDefault="004E251E" w:rsidP="004E251E">
                  <w:pPr>
                    <w:rPr>
                      <w:rFonts w:ascii="Lexend" w:hAnsi="Lexend" w:cstheme="minorHAnsi"/>
                      <w:sz w:val="22"/>
                      <w:szCs w:val="18"/>
                    </w:rPr>
                  </w:pPr>
                  <w:r w:rsidRPr="00AA4BA2">
                    <w:rPr>
                      <w:rFonts w:ascii="Lexend" w:hAnsi="Lexend" w:cstheme="minorHAnsi"/>
                      <w:b/>
                      <w:bCs/>
                      <w:sz w:val="22"/>
                      <w:szCs w:val="18"/>
                    </w:rPr>
                    <w:t>Holiday</w:t>
                  </w:r>
                  <w:r w:rsidRPr="00AA4BA2">
                    <w:rPr>
                      <w:rFonts w:ascii="Lexend" w:hAnsi="Lexend" w:cstheme="minorHAnsi"/>
                      <w:sz w:val="22"/>
                      <w:szCs w:val="18"/>
                    </w:rPr>
                    <w:t>: 28 days, and you can buy and sell days</w:t>
                  </w:r>
                  <w:r w:rsidR="00BD0BFF">
                    <w:rPr>
                      <w:rFonts w:ascii="Lexend" w:hAnsi="Lexend" w:cstheme="minorHAnsi"/>
                      <w:sz w:val="22"/>
                      <w:szCs w:val="18"/>
                    </w:rPr>
                    <w:t>*</w:t>
                  </w:r>
                </w:p>
              </w:tc>
            </w:tr>
            <w:tr w:rsidR="00775E57" w14:paraId="098EAE6B" w14:textId="77777777" w:rsidTr="00775E57">
              <w:tc>
                <w:tcPr>
                  <w:tcW w:w="704" w:type="dxa"/>
                </w:tcPr>
                <w:p w14:paraId="1A21B2DF" w14:textId="4EDC6EAA" w:rsidR="00775E57" w:rsidRPr="00E73E92" w:rsidRDefault="00775E57" w:rsidP="004E251E">
                  <w:pPr>
                    <w:jc w:val="center"/>
                    <w:rPr>
                      <w:rFonts w:ascii="Lexend" w:hAnsi="Lexend" w:cstheme="minorHAnsi"/>
                      <w:b/>
                      <w:noProof/>
                      <w:color w:val="1739E5"/>
                    </w:rPr>
                  </w:pPr>
                  <w:r w:rsidRPr="00B72F0F">
                    <w:rPr>
                      <w:rFonts w:ascii="Lexend" w:hAnsi="Lexend" w:cstheme="minorHAnsi"/>
                      <w:b/>
                      <w:noProof/>
                      <w:color w:val="1739E5"/>
                    </w:rPr>
                    <w:drawing>
                      <wp:inline distT="0" distB="0" distL="0" distR="0" wp14:anchorId="798E47AF" wp14:editId="6260F783">
                        <wp:extent cx="270345" cy="270345"/>
                        <wp:effectExtent l="0" t="0" r="0" b="0"/>
                        <wp:docPr id="9" name="Picture 9">
                          <a:extLst xmlns:a="http://schemas.openxmlformats.org/drawingml/2006/main">
                            <a:ext uri="{FF2B5EF4-FFF2-40B4-BE49-F238E27FC236}">
                              <a16:creationId xmlns:a16="http://schemas.microsoft.com/office/drawing/2014/main" id="{91C38BC3-4916-4FF5-B4CD-D65A07682B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5845" cy="275845"/>
                                </a:xfrm>
                                <a:prstGeom prst="rect">
                                  <a:avLst/>
                                </a:prstGeom>
                              </pic:spPr>
                            </pic:pic>
                          </a:graphicData>
                        </a:graphic>
                      </wp:inline>
                    </w:drawing>
                  </w:r>
                </w:p>
              </w:tc>
              <w:tc>
                <w:tcPr>
                  <w:tcW w:w="9134" w:type="dxa"/>
                </w:tcPr>
                <w:p w14:paraId="19D7DEE5" w14:textId="29BCEB2C" w:rsidR="00775E57" w:rsidRPr="00AA4BA2" w:rsidRDefault="00775E57" w:rsidP="004E251E">
                  <w:pPr>
                    <w:rPr>
                      <w:rFonts w:ascii="Lexend" w:hAnsi="Lexend" w:cstheme="minorHAnsi"/>
                      <w:b/>
                      <w:bCs/>
                      <w:sz w:val="22"/>
                      <w:szCs w:val="18"/>
                    </w:rPr>
                  </w:pPr>
                  <w:r w:rsidRPr="00AA4BA2">
                    <w:rPr>
                      <w:rFonts w:ascii="Lexend" w:hAnsi="Lexend" w:cstheme="minorHAnsi"/>
                      <w:b/>
                      <w:bCs/>
                      <w:sz w:val="22"/>
                      <w:szCs w:val="18"/>
                    </w:rPr>
                    <w:t>Pension</w:t>
                  </w:r>
                  <w:r w:rsidRPr="00AA4BA2">
                    <w:rPr>
                      <w:rFonts w:ascii="Lexend" w:hAnsi="Lexend" w:cstheme="minorHAnsi"/>
                      <w:sz w:val="22"/>
                      <w:szCs w:val="18"/>
                    </w:rPr>
                    <w:t>: 15% non-contributory pension (9% during probation)</w:t>
                  </w:r>
                </w:p>
              </w:tc>
            </w:tr>
            <w:tr w:rsidR="00B13E39" w:rsidRPr="00B13E39" w14:paraId="5E9DD333" w14:textId="77777777" w:rsidTr="00775E57">
              <w:tc>
                <w:tcPr>
                  <w:tcW w:w="704" w:type="dxa"/>
                </w:tcPr>
                <w:p w14:paraId="36FF992C" w14:textId="77777777" w:rsidR="004E251E" w:rsidRDefault="004E251E" w:rsidP="004E251E">
                  <w:pPr>
                    <w:jc w:val="center"/>
                    <w:rPr>
                      <w:rFonts w:ascii="Lexend" w:hAnsi="Lexend" w:cstheme="minorHAnsi"/>
                      <w:b/>
                      <w:color w:val="1739E5"/>
                    </w:rPr>
                  </w:pPr>
                  <w:r w:rsidRPr="00635330">
                    <w:rPr>
                      <w:rFonts w:ascii="Lexend" w:hAnsi="Lexend" w:cstheme="minorHAnsi"/>
                      <w:b/>
                      <w:noProof/>
                      <w:color w:val="1739E5"/>
                    </w:rPr>
                    <w:drawing>
                      <wp:inline distT="0" distB="0" distL="0" distR="0" wp14:anchorId="2B5DDCC7" wp14:editId="4AEB9356">
                        <wp:extent cx="286247" cy="285672"/>
                        <wp:effectExtent l="0" t="0" r="0" b="635"/>
                        <wp:docPr id="1" name="Picture 1">
                          <a:extLst xmlns:a="http://schemas.openxmlformats.org/drawingml/2006/main">
                            <a:ext uri="{FF2B5EF4-FFF2-40B4-BE49-F238E27FC236}">
                              <a16:creationId xmlns:a16="http://schemas.microsoft.com/office/drawing/2014/main" id="{A2B3D7B2-29CD-45EB-90F8-C4E87F3887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3007" cy="292418"/>
                                </a:xfrm>
                                <a:prstGeom prst="rect">
                                  <a:avLst/>
                                </a:prstGeom>
                              </pic:spPr>
                            </pic:pic>
                          </a:graphicData>
                        </a:graphic>
                      </wp:inline>
                    </w:drawing>
                  </w:r>
                </w:p>
              </w:tc>
              <w:tc>
                <w:tcPr>
                  <w:tcW w:w="9134" w:type="dxa"/>
                </w:tcPr>
                <w:p w14:paraId="06A40D45" w14:textId="2313F427" w:rsidR="004E251E" w:rsidRPr="00B13E39" w:rsidRDefault="004E251E" w:rsidP="004E251E">
                  <w:pPr>
                    <w:rPr>
                      <w:rFonts w:ascii="Lexend" w:hAnsi="Lexend" w:cstheme="minorHAnsi"/>
                      <w:sz w:val="22"/>
                      <w:szCs w:val="18"/>
                    </w:rPr>
                  </w:pPr>
                  <w:r w:rsidRPr="00B13E39">
                    <w:rPr>
                      <w:rFonts w:ascii="Lexend" w:hAnsi="Lexend" w:cstheme="minorHAnsi"/>
                      <w:b/>
                      <w:bCs/>
                      <w:sz w:val="22"/>
                      <w:szCs w:val="18"/>
                    </w:rPr>
                    <w:t>Health and wellbeing</w:t>
                  </w:r>
                  <w:r w:rsidRPr="00B13E39">
                    <w:rPr>
                      <w:rFonts w:ascii="Lexend" w:hAnsi="Lexend" w:cstheme="minorHAnsi"/>
                      <w:sz w:val="22"/>
                      <w:szCs w:val="18"/>
                    </w:rPr>
                    <w:t xml:space="preserve">: Private Medical Insurance cover </w:t>
                  </w:r>
                  <w:r w:rsidR="004B3BC9" w:rsidRPr="00B13E39">
                    <w:rPr>
                      <w:rFonts w:ascii="Lexend" w:hAnsi="Lexend" w:cstheme="minorHAnsi"/>
                      <w:sz w:val="22"/>
                      <w:szCs w:val="18"/>
                    </w:rPr>
                    <w:t xml:space="preserve">available for all employees </w:t>
                  </w:r>
                  <w:r w:rsidRPr="00B13E39">
                    <w:rPr>
                      <w:rFonts w:ascii="Lexend" w:hAnsi="Lexend" w:cstheme="minorHAnsi"/>
                      <w:sz w:val="22"/>
                      <w:szCs w:val="18"/>
                    </w:rPr>
                    <w:t xml:space="preserve">and free health screenings for over 50s. Life assurance at four times your basic salary, to give you </w:t>
                  </w:r>
                  <w:r w:rsidRPr="00B13E39">
                    <w:rPr>
                      <w:rFonts w:ascii="Lexend" w:hAnsi="Lexend" w:cstheme="minorHAnsi"/>
                      <w:strike/>
                      <w:sz w:val="22"/>
                      <w:szCs w:val="18"/>
                    </w:rPr>
                    <w:t>a</w:t>
                  </w:r>
                  <w:r w:rsidRPr="00B13E39">
                    <w:rPr>
                      <w:rFonts w:ascii="Lexend" w:hAnsi="Lexend" w:cstheme="minorHAnsi"/>
                      <w:sz w:val="22"/>
                      <w:szCs w:val="18"/>
                    </w:rPr>
                    <w:t xml:space="preserve"> peace of mind. Free access to healthcare apps like Peppy, Unmind, and Aviva Digital GP. Mental Health Allies and an Employee Assistance Programme</w:t>
                  </w:r>
                </w:p>
              </w:tc>
            </w:tr>
            <w:tr w:rsidR="004E251E" w14:paraId="50E51FB1" w14:textId="77777777" w:rsidTr="00775E57">
              <w:tc>
                <w:tcPr>
                  <w:tcW w:w="704" w:type="dxa"/>
                </w:tcPr>
                <w:p w14:paraId="67BC4223" w14:textId="77777777" w:rsidR="004E251E" w:rsidRDefault="004E251E" w:rsidP="004E251E">
                  <w:pPr>
                    <w:jc w:val="center"/>
                    <w:rPr>
                      <w:rFonts w:ascii="Lexend" w:hAnsi="Lexend" w:cstheme="minorHAnsi"/>
                      <w:b/>
                      <w:color w:val="1739E5"/>
                    </w:rPr>
                  </w:pPr>
                  <w:r w:rsidRPr="00E73E92">
                    <w:rPr>
                      <w:rFonts w:ascii="Lexend" w:hAnsi="Lexend" w:cstheme="minorHAnsi"/>
                      <w:b/>
                      <w:noProof/>
                      <w:color w:val="1739E5"/>
                    </w:rPr>
                    <w:drawing>
                      <wp:inline distT="0" distB="0" distL="0" distR="0" wp14:anchorId="4A802A4D" wp14:editId="31E3A091">
                        <wp:extent cx="262393" cy="262393"/>
                        <wp:effectExtent l="0" t="0" r="4445" b="4445"/>
                        <wp:docPr id="14" name="Picture 14">
                          <a:extLst xmlns:a="http://schemas.openxmlformats.org/drawingml/2006/main">
                            <a:ext uri="{FF2B5EF4-FFF2-40B4-BE49-F238E27FC236}">
                              <a16:creationId xmlns:a16="http://schemas.microsoft.com/office/drawing/2014/main" id="{29F1CD1B-2BF3-4AE5-8DFA-F6E1BB5C8D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6743" cy="266743"/>
                                </a:xfrm>
                                <a:prstGeom prst="rect">
                                  <a:avLst/>
                                </a:prstGeom>
                              </pic:spPr>
                            </pic:pic>
                          </a:graphicData>
                        </a:graphic>
                      </wp:inline>
                    </w:drawing>
                  </w:r>
                </w:p>
              </w:tc>
              <w:tc>
                <w:tcPr>
                  <w:tcW w:w="9134" w:type="dxa"/>
                </w:tcPr>
                <w:p w14:paraId="3C422729" w14:textId="77777777" w:rsidR="004E251E" w:rsidRPr="00F06FD7" w:rsidRDefault="004E251E" w:rsidP="004E251E">
                  <w:pPr>
                    <w:rPr>
                      <w:rFonts w:ascii="Lexend" w:hAnsi="Lexend" w:cstheme="minorHAnsi"/>
                      <w:sz w:val="22"/>
                      <w:szCs w:val="18"/>
                    </w:rPr>
                  </w:pPr>
                  <w:r w:rsidRPr="00AA4BA2">
                    <w:rPr>
                      <w:rFonts w:ascii="Lexend" w:hAnsi="Lexend" w:cstheme="minorHAnsi"/>
                      <w:b/>
                      <w:bCs/>
                      <w:sz w:val="22"/>
                      <w:szCs w:val="18"/>
                    </w:rPr>
                    <w:t>Development</w:t>
                  </w:r>
                  <w:r w:rsidRPr="00AA4BA2">
                    <w:rPr>
                      <w:rFonts w:ascii="Lexend" w:hAnsi="Lexend" w:cstheme="minorHAnsi"/>
                      <w:sz w:val="22"/>
                      <w:szCs w:val="18"/>
                    </w:rPr>
                    <w:t xml:space="preserve">: A library of internal training on our </w:t>
                  </w:r>
                  <w:proofErr w:type="spellStart"/>
                  <w:r w:rsidRPr="00AA4BA2">
                    <w:rPr>
                      <w:rFonts w:ascii="Lexend" w:hAnsi="Lexend" w:cstheme="minorHAnsi"/>
                      <w:sz w:val="22"/>
                      <w:szCs w:val="18"/>
                    </w:rPr>
                    <w:t>myLearn</w:t>
                  </w:r>
                  <w:proofErr w:type="spellEnd"/>
                  <w:r w:rsidRPr="00AA4BA2">
                    <w:rPr>
                      <w:rFonts w:ascii="Lexend" w:hAnsi="Lexend" w:cstheme="minorHAnsi"/>
                      <w:sz w:val="22"/>
                      <w:szCs w:val="18"/>
                    </w:rPr>
                    <w:t xml:space="preserve"> platform</w:t>
                  </w:r>
                </w:p>
              </w:tc>
            </w:tr>
            <w:tr w:rsidR="004E251E" w14:paraId="6F43F11A" w14:textId="77777777" w:rsidTr="00775E57">
              <w:tc>
                <w:tcPr>
                  <w:tcW w:w="704" w:type="dxa"/>
                </w:tcPr>
                <w:p w14:paraId="00FDB44D" w14:textId="77777777" w:rsidR="004E251E" w:rsidRDefault="004E251E" w:rsidP="004E251E">
                  <w:pPr>
                    <w:jc w:val="center"/>
                    <w:rPr>
                      <w:rFonts w:ascii="Lexend" w:hAnsi="Lexend" w:cstheme="minorHAnsi"/>
                      <w:b/>
                      <w:color w:val="1739E5"/>
                    </w:rPr>
                  </w:pPr>
                  <w:r w:rsidRPr="001A66EE">
                    <w:rPr>
                      <w:rFonts w:ascii="Lexend" w:hAnsi="Lexend" w:cstheme="minorHAnsi"/>
                      <w:b/>
                      <w:noProof/>
                      <w:color w:val="1739E5"/>
                    </w:rPr>
                    <w:drawing>
                      <wp:inline distT="0" distB="0" distL="0" distR="0" wp14:anchorId="0493B74B" wp14:editId="31EB58D7">
                        <wp:extent cx="254441" cy="254441"/>
                        <wp:effectExtent l="0" t="0" r="0" b="0"/>
                        <wp:docPr id="13" name="Picture 13">
                          <a:extLst xmlns:a="http://schemas.openxmlformats.org/drawingml/2006/main">
                            <a:ext uri="{FF2B5EF4-FFF2-40B4-BE49-F238E27FC236}">
                              <a16:creationId xmlns:a16="http://schemas.microsoft.com/office/drawing/2014/main" id="{07CF54F0-1A31-4451-AEB0-C2EDF5E42B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7566" cy="257566"/>
                                </a:xfrm>
                                <a:prstGeom prst="rect">
                                  <a:avLst/>
                                </a:prstGeom>
                              </pic:spPr>
                            </pic:pic>
                          </a:graphicData>
                        </a:graphic>
                      </wp:inline>
                    </w:drawing>
                  </w:r>
                </w:p>
              </w:tc>
              <w:tc>
                <w:tcPr>
                  <w:tcW w:w="9134" w:type="dxa"/>
                </w:tcPr>
                <w:p w14:paraId="1FFAB023" w14:textId="77777777" w:rsidR="004E251E" w:rsidRPr="00F06FD7" w:rsidRDefault="004E251E" w:rsidP="004E251E">
                  <w:pPr>
                    <w:rPr>
                      <w:rFonts w:ascii="Lexend" w:hAnsi="Lexend" w:cstheme="minorHAnsi"/>
                      <w:sz w:val="22"/>
                      <w:szCs w:val="18"/>
                    </w:rPr>
                  </w:pPr>
                  <w:r w:rsidRPr="00AA4BA2">
                    <w:rPr>
                      <w:rFonts w:ascii="Lexend" w:hAnsi="Lexend" w:cstheme="minorHAnsi"/>
                      <w:b/>
                      <w:bCs/>
                      <w:sz w:val="22"/>
                      <w:szCs w:val="18"/>
                    </w:rPr>
                    <w:t>Family friendly</w:t>
                  </w:r>
                  <w:r w:rsidRPr="00AA4BA2">
                    <w:rPr>
                      <w:rFonts w:ascii="Lexend" w:hAnsi="Lexend" w:cstheme="minorHAnsi"/>
                      <w:sz w:val="22"/>
                      <w:szCs w:val="18"/>
                    </w:rPr>
                    <w:t>: We have competitive family leave policies</w:t>
                  </w:r>
                </w:p>
              </w:tc>
            </w:tr>
            <w:tr w:rsidR="004E251E" w14:paraId="752914ED" w14:textId="77777777" w:rsidTr="00775E57">
              <w:tc>
                <w:tcPr>
                  <w:tcW w:w="704" w:type="dxa"/>
                </w:tcPr>
                <w:p w14:paraId="1C85553E" w14:textId="77777777" w:rsidR="004E251E" w:rsidRDefault="004E251E" w:rsidP="004E251E">
                  <w:pPr>
                    <w:jc w:val="center"/>
                    <w:rPr>
                      <w:rFonts w:ascii="Lexend" w:hAnsi="Lexend" w:cstheme="minorHAnsi"/>
                      <w:b/>
                      <w:color w:val="1739E5"/>
                    </w:rPr>
                  </w:pPr>
                  <w:r w:rsidRPr="009E36DA">
                    <w:rPr>
                      <w:rFonts w:ascii="Lexend" w:hAnsi="Lexend" w:cstheme="minorHAnsi"/>
                      <w:b/>
                      <w:noProof/>
                      <w:color w:val="1739E5"/>
                    </w:rPr>
                    <w:drawing>
                      <wp:inline distT="0" distB="0" distL="0" distR="0" wp14:anchorId="2CBC0A78" wp14:editId="44EA79AE">
                        <wp:extent cx="302150" cy="302150"/>
                        <wp:effectExtent l="0" t="0" r="3175" b="3175"/>
                        <wp:docPr id="10" name="Picture 10">
                          <a:extLst xmlns:a="http://schemas.openxmlformats.org/drawingml/2006/main">
                            <a:ext uri="{FF2B5EF4-FFF2-40B4-BE49-F238E27FC236}">
                              <a16:creationId xmlns:a16="http://schemas.microsoft.com/office/drawing/2014/main" id="{92AC7DEC-FE5E-48C8-B70C-8386F3F02E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07286" cy="307286"/>
                                </a:xfrm>
                                <a:prstGeom prst="rect">
                                  <a:avLst/>
                                </a:prstGeom>
                              </pic:spPr>
                            </pic:pic>
                          </a:graphicData>
                        </a:graphic>
                      </wp:inline>
                    </w:drawing>
                  </w:r>
                </w:p>
              </w:tc>
              <w:tc>
                <w:tcPr>
                  <w:tcW w:w="9134" w:type="dxa"/>
                </w:tcPr>
                <w:p w14:paraId="4223DED9" w14:textId="77777777" w:rsidR="004E251E" w:rsidRPr="00F06FD7" w:rsidRDefault="004E251E" w:rsidP="004E251E">
                  <w:pPr>
                    <w:rPr>
                      <w:rFonts w:ascii="Lexend" w:hAnsi="Lexend" w:cstheme="minorHAnsi"/>
                      <w:sz w:val="22"/>
                      <w:szCs w:val="18"/>
                    </w:rPr>
                  </w:pPr>
                  <w:r w:rsidRPr="00AA4BA2">
                    <w:rPr>
                      <w:rFonts w:ascii="Lexend" w:hAnsi="Lexend" w:cstheme="minorHAnsi"/>
                      <w:b/>
                      <w:bCs/>
                      <w:sz w:val="22"/>
                      <w:szCs w:val="18"/>
                    </w:rPr>
                    <w:t>Diversity</w:t>
                  </w:r>
                  <w:r>
                    <w:rPr>
                      <w:rFonts w:ascii="Lexend" w:hAnsi="Lexend" w:cstheme="minorHAnsi"/>
                      <w:b/>
                      <w:bCs/>
                      <w:sz w:val="22"/>
                      <w:szCs w:val="18"/>
                    </w:rPr>
                    <w:t xml:space="preserve"> and inclusion</w:t>
                  </w:r>
                  <w:r w:rsidRPr="00AA4BA2">
                    <w:rPr>
                      <w:rFonts w:ascii="Lexend" w:hAnsi="Lexend" w:cstheme="minorHAnsi"/>
                      <w:sz w:val="22"/>
                      <w:szCs w:val="18"/>
                    </w:rPr>
                    <w:t>: We embrace the diversity of our people and empower them to come to work as their true selves. We want them to flourish and be rewarded equally. We have Employee Network Groups</w:t>
                  </w:r>
                  <w:r>
                    <w:rPr>
                      <w:rFonts w:ascii="Lexend" w:hAnsi="Lexend" w:cstheme="minorHAnsi"/>
                      <w:sz w:val="22"/>
                      <w:szCs w:val="18"/>
                    </w:rPr>
                    <w:t>, and w</w:t>
                  </w:r>
                  <w:r w:rsidRPr="00AA4BA2">
                    <w:rPr>
                      <w:rFonts w:ascii="Lexend" w:hAnsi="Lexend" w:cstheme="minorHAnsi"/>
                      <w:sz w:val="22"/>
                      <w:szCs w:val="18"/>
                    </w:rPr>
                    <w:t>e pride ourselves on being inclusive and all our offices have first-rate disability access</w:t>
                  </w:r>
                </w:p>
              </w:tc>
            </w:tr>
            <w:tr w:rsidR="004E251E" w14:paraId="61178ED4" w14:textId="77777777" w:rsidTr="00775E57">
              <w:tc>
                <w:tcPr>
                  <w:tcW w:w="704" w:type="dxa"/>
                </w:tcPr>
                <w:p w14:paraId="4414D018" w14:textId="77777777" w:rsidR="004E251E" w:rsidRDefault="004E251E" w:rsidP="004E251E">
                  <w:pPr>
                    <w:jc w:val="center"/>
                    <w:rPr>
                      <w:rFonts w:ascii="Lexend" w:hAnsi="Lexend" w:cstheme="minorHAnsi"/>
                      <w:b/>
                      <w:color w:val="1739E5"/>
                    </w:rPr>
                  </w:pPr>
                  <w:r>
                    <w:rPr>
                      <w:b/>
                      <w:bCs/>
                      <w:noProof/>
                    </w:rPr>
                    <w:drawing>
                      <wp:inline distT="0" distB="0" distL="0" distR="0" wp14:anchorId="724AEB1D" wp14:editId="3F2AAEBF">
                        <wp:extent cx="278296" cy="278296"/>
                        <wp:effectExtent l="0" t="0" r="7620" b="7620"/>
                        <wp:docPr id="6" name="Picture 6">
                          <a:extLst xmlns:a="http://schemas.openxmlformats.org/drawingml/2006/main">
                            <a:ext uri="{FF2B5EF4-FFF2-40B4-BE49-F238E27FC236}">
                              <a16:creationId xmlns:a16="http://schemas.microsoft.com/office/drawing/2014/main" id="{715B2597-C440-4B6E-8F03-6FCFEFF342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0568" cy="280568"/>
                                </a:xfrm>
                                <a:prstGeom prst="rect">
                                  <a:avLst/>
                                </a:prstGeom>
                                <a:noFill/>
                                <a:ln>
                                  <a:noFill/>
                                </a:ln>
                              </pic:spPr>
                            </pic:pic>
                          </a:graphicData>
                        </a:graphic>
                      </wp:inline>
                    </w:drawing>
                  </w:r>
                </w:p>
              </w:tc>
              <w:tc>
                <w:tcPr>
                  <w:tcW w:w="9134" w:type="dxa"/>
                </w:tcPr>
                <w:p w14:paraId="6D7FF644" w14:textId="77777777" w:rsidR="004E251E" w:rsidRDefault="004E251E" w:rsidP="004E251E">
                  <w:pPr>
                    <w:rPr>
                      <w:rFonts w:ascii="Lexend" w:hAnsi="Lexend" w:cstheme="minorHAnsi"/>
                      <w:b/>
                      <w:color w:val="1739E5"/>
                    </w:rPr>
                  </w:pPr>
                  <w:r w:rsidRPr="00AA4BA2">
                    <w:rPr>
                      <w:rFonts w:ascii="Lexend" w:hAnsi="Lexend" w:cstheme="minorHAnsi"/>
                      <w:b/>
                      <w:bCs/>
                      <w:sz w:val="22"/>
                      <w:szCs w:val="18"/>
                    </w:rPr>
                    <w:t>Helping our community</w:t>
                  </w:r>
                  <w:r w:rsidRPr="00AA4BA2">
                    <w:rPr>
                      <w:rFonts w:ascii="Lexend" w:hAnsi="Lexend" w:cstheme="minorHAnsi"/>
                      <w:sz w:val="22"/>
                      <w:szCs w:val="18"/>
                    </w:rPr>
                    <w:t>: One volunteering day each year, and access to volunteering platform Neighbourly</w:t>
                  </w:r>
                </w:p>
              </w:tc>
            </w:tr>
            <w:tr w:rsidR="004E251E" w14:paraId="7F7C42A2" w14:textId="77777777" w:rsidTr="00775E57">
              <w:tc>
                <w:tcPr>
                  <w:tcW w:w="704" w:type="dxa"/>
                </w:tcPr>
                <w:p w14:paraId="70071B23" w14:textId="77777777" w:rsidR="004E251E" w:rsidRDefault="004E251E" w:rsidP="004E251E">
                  <w:pPr>
                    <w:jc w:val="center"/>
                    <w:rPr>
                      <w:rFonts w:ascii="Lexend" w:hAnsi="Lexend" w:cstheme="minorHAnsi"/>
                      <w:b/>
                      <w:color w:val="1739E5"/>
                    </w:rPr>
                  </w:pPr>
                  <w:r>
                    <w:rPr>
                      <w:rFonts w:ascii="Lexend" w:hAnsi="Lexend" w:cstheme="minorHAnsi"/>
                      <w:b/>
                      <w:bCs/>
                      <w:noProof/>
                      <w:sz w:val="22"/>
                      <w:szCs w:val="18"/>
                    </w:rPr>
                    <w:lastRenderedPageBreak/>
                    <w:drawing>
                      <wp:inline distT="0" distB="0" distL="0" distR="0" wp14:anchorId="20D64BDA" wp14:editId="5828B6EC">
                        <wp:extent cx="302149" cy="302149"/>
                        <wp:effectExtent l="0" t="0" r="3175" b="3175"/>
                        <wp:docPr id="5" name="Picture 5">
                          <a:extLst xmlns:a="http://schemas.openxmlformats.org/drawingml/2006/main">
                            <a:ext uri="{FF2B5EF4-FFF2-40B4-BE49-F238E27FC236}">
                              <a16:creationId xmlns:a16="http://schemas.microsoft.com/office/drawing/2014/main" id="{119D6614-F229-4768-9FAD-537D089FBC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5357" cy="305357"/>
                                </a:xfrm>
                                <a:prstGeom prst="rect">
                                  <a:avLst/>
                                </a:prstGeom>
                                <a:noFill/>
                                <a:ln>
                                  <a:noFill/>
                                </a:ln>
                              </pic:spPr>
                            </pic:pic>
                          </a:graphicData>
                        </a:graphic>
                      </wp:inline>
                    </w:drawing>
                  </w:r>
                </w:p>
              </w:tc>
              <w:tc>
                <w:tcPr>
                  <w:tcW w:w="9134" w:type="dxa"/>
                </w:tcPr>
                <w:p w14:paraId="5BA90D9E" w14:textId="0EABE6E9" w:rsidR="00BD0BFF" w:rsidRPr="00BD0BFF" w:rsidRDefault="004E251E" w:rsidP="004E251E">
                  <w:pPr>
                    <w:rPr>
                      <w:rFonts w:ascii="Lexend" w:hAnsi="Lexend" w:cstheme="minorHAnsi"/>
                      <w:sz w:val="22"/>
                      <w:szCs w:val="18"/>
                    </w:rPr>
                  </w:pPr>
                  <w:r w:rsidRPr="00AA4BA2">
                    <w:rPr>
                      <w:rFonts w:ascii="Lexend" w:hAnsi="Lexend" w:cstheme="minorHAnsi"/>
                      <w:b/>
                      <w:bCs/>
                      <w:sz w:val="22"/>
                      <w:szCs w:val="18"/>
                    </w:rPr>
                    <w:t>Schemes</w:t>
                  </w:r>
                  <w:r w:rsidRPr="00AA4BA2">
                    <w:rPr>
                      <w:rFonts w:ascii="Lexend" w:hAnsi="Lexend" w:cstheme="minorHAnsi"/>
                      <w:sz w:val="22"/>
                      <w:szCs w:val="18"/>
                    </w:rPr>
                    <w:t>: Car Benefit Scheme for electric and hybrid cars. This means you can lease a brand-new electric or plug-in hybrid car, with insurance and more, for a fixed monthly amount. Cycle to Work Scheme. Employee Discount Scheme, to save money across lots of retailers</w:t>
                  </w:r>
                  <w:r w:rsidR="00BD0BFF">
                    <w:rPr>
                      <w:rFonts w:ascii="Lexend" w:hAnsi="Lexend" w:cstheme="minorHAnsi"/>
                      <w:sz w:val="22"/>
                      <w:szCs w:val="18"/>
                    </w:rPr>
                    <w:t>*</w:t>
                  </w:r>
                </w:p>
              </w:tc>
            </w:tr>
            <w:tr w:rsidR="004E251E" w14:paraId="1DA0EB06" w14:textId="77777777" w:rsidTr="00775E57">
              <w:tc>
                <w:tcPr>
                  <w:tcW w:w="704" w:type="dxa"/>
                </w:tcPr>
                <w:p w14:paraId="5D1531B1" w14:textId="77777777" w:rsidR="004E251E" w:rsidRDefault="004E251E" w:rsidP="004E251E">
                  <w:pPr>
                    <w:jc w:val="center"/>
                    <w:rPr>
                      <w:rFonts w:ascii="Lexend" w:hAnsi="Lexend" w:cstheme="minorHAnsi"/>
                      <w:b/>
                      <w:color w:val="1739E5"/>
                    </w:rPr>
                  </w:pPr>
                  <w:r>
                    <w:rPr>
                      <w:rFonts w:ascii="Lexend" w:hAnsi="Lexend" w:cstheme="minorHAnsi"/>
                      <w:b/>
                      <w:bCs/>
                      <w:noProof/>
                      <w:sz w:val="22"/>
                      <w:szCs w:val="18"/>
                    </w:rPr>
                    <w:drawing>
                      <wp:inline distT="0" distB="0" distL="0" distR="0" wp14:anchorId="2CFE5593" wp14:editId="3425BA13">
                        <wp:extent cx="262393" cy="261759"/>
                        <wp:effectExtent l="0" t="0" r="4445" b="5080"/>
                        <wp:docPr id="4" name="Picture 4">
                          <a:extLst xmlns:a="http://schemas.openxmlformats.org/drawingml/2006/main">
                            <a:ext uri="{FF2B5EF4-FFF2-40B4-BE49-F238E27FC236}">
                              <a16:creationId xmlns:a16="http://schemas.microsoft.com/office/drawing/2014/main" id="{B32BA548-5154-44BE-BE0C-ECE5C8B7AA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656" cy="273992"/>
                                </a:xfrm>
                                <a:prstGeom prst="rect">
                                  <a:avLst/>
                                </a:prstGeom>
                                <a:noFill/>
                                <a:ln>
                                  <a:noFill/>
                                </a:ln>
                              </pic:spPr>
                            </pic:pic>
                          </a:graphicData>
                        </a:graphic>
                      </wp:inline>
                    </w:drawing>
                  </w:r>
                </w:p>
              </w:tc>
              <w:tc>
                <w:tcPr>
                  <w:tcW w:w="9134" w:type="dxa"/>
                </w:tcPr>
                <w:p w14:paraId="13416254" w14:textId="77777777" w:rsidR="004E251E" w:rsidRDefault="004E251E" w:rsidP="004E251E">
                  <w:pPr>
                    <w:rPr>
                      <w:rFonts w:ascii="Lexend" w:hAnsi="Lexend" w:cstheme="minorHAnsi"/>
                      <w:sz w:val="22"/>
                      <w:szCs w:val="18"/>
                    </w:rPr>
                  </w:pPr>
                  <w:r w:rsidRPr="00AA4BA2">
                    <w:rPr>
                      <w:rFonts w:ascii="Lexend" w:hAnsi="Lexend" w:cstheme="minorHAnsi"/>
                      <w:b/>
                      <w:bCs/>
                      <w:sz w:val="22"/>
                      <w:szCs w:val="18"/>
                    </w:rPr>
                    <w:t>Other, voluntary benefits</w:t>
                  </w:r>
                  <w:r w:rsidRPr="00AA4BA2">
                    <w:rPr>
                      <w:rFonts w:ascii="Lexend" w:hAnsi="Lexend" w:cstheme="minorHAnsi"/>
                      <w:sz w:val="22"/>
                      <w:szCs w:val="18"/>
                    </w:rPr>
                    <w:t>: charitable giving, critical illness insurance, dental insurance, health and cancer screenings for you and your partner, discounted gym memberships and season ticket loans, free fresh fruit and snacks in the office</w:t>
                  </w:r>
                </w:p>
                <w:p w14:paraId="349AE7F3" w14:textId="77777777" w:rsidR="00BD0BFF" w:rsidRDefault="00BD0BFF" w:rsidP="004E251E">
                  <w:pPr>
                    <w:rPr>
                      <w:rFonts w:ascii="Lexend" w:hAnsi="Lexend" w:cstheme="minorHAnsi"/>
                      <w:b/>
                      <w:color w:val="1739E5"/>
                    </w:rPr>
                  </w:pPr>
                </w:p>
                <w:p w14:paraId="1120426C" w14:textId="43EDBECB" w:rsidR="00BD0BFF" w:rsidRPr="007C2C48" w:rsidRDefault="00BD0BFF" w:rsidP="004E251E">
                  <w:pPr>
                    <w:rPr>
                      <w:rFonts w:ascii="Lexend" w:hAnsi="Lexend" w:cstheme="minorHAnsi"/>
                      <w:bCs/>
                      <w:color w:val="1739E5"/>
                    </w:rPr>
                  </w:pPr>
                  <w:r w:rsidRPr="007C2C48">
                    <w:rPr>
                      <w:rFonts w:ascii="Lexend" w:hAnsi="Lexend" w:cstheme="minorHAnsi"/>
                      <w:bCs/>
                      <w:sz w:val="22"/>
                      <w:szCs w:val="18"/>
                    </w:rPr>
                    <w:t>*</w:t>
                  </w:r>
                  <w:r w:rsidR="007C2C48" w:rsidRPr="007C2C48">
                    <w:rPr>
                      <w:rFonts w:ascii="Lexend" w:hAnsi="Lexend" w:cstheme="minorHAnsi"/>
                      <w:bCs/>
                      <w:sz w:val="22"/>
                      <w:szCs w:val="18"/>
                    </w:rPr>
                    <w:t>Availability dependant on your salary level after deductions</w:t>
                  </w:r>
                </w:p>
              </w:tc>
            </w:tr>
          </w:tbl>
          <w:p w14:paraId="77C1D259" w14:textId="77777777" w:rsidR="0000448C" w:rsidRPr="008C2EEB" w:rsidRDefault="0000448C" w:rsidP="00005A45">
            <w:pPr>
              <w:rPr>
                <w:rFonts w:ascii="Lexend" w:hAnsi="Lexend"/>
                <w:b/>
                <w:color w:val="1739E5"/>
                <w:szCs w:val="24"/>
              </w:rPr>
            </w:pPr>
          </w:p>
        </w:tc>
      </w:tr>
    </w:tbl>
    <w:p w14:paraId="62B44007" w14:textId="77777777" w:rsidR="00415DF9" w:rsidRPr="008C2EEB" w:rsidRDefault="00415DF9" w:rsidP="00415DF9">
      <w:pPr>
        <w:rPr>
          <w:rFonts w:ascii="Lexend" w:hAnsi="Lexend" w:cstheme="minorHAnsi"/>
          <w:sz w:val="22"/>
          <w:szCs w:val="18"/>
        </w:rPr>
      </w:pPr>
    </w:p>
    <w:p w14:paraId="1E345329" w14:textId="77777777" w:rsidR="007F32CA" w:rsidRPr="008C2EEB" w:rsidRDefault="007F32CA" w:rsidP="007F32CA">
      <w:pPr>
        <w:rPr>
          <w:rFonts w:ascii="Lexend" w:hAnsi="Lexend" w:cstheme="minorHAnsi"/>
          <w:sz w:val="22"/>
          <w:szCs w:val="18"/>
        </w:rPr>
      </w:pPr>
    </w:p>
    <w:p w14:paraId="1AC1C4EC" w14:textId="77777777" w:rsidR="00521E43" w:rsidRPr="008C2EEB" w:rsidRDefault="00521E43" w:rsidP="005840E8">
      <w:pPr>
        <w:rPr>
          <w:rFonts w:ascii="Lexend" w:hAnsi="Lexend"/>
          <w:bCs/>
          <w:sz w:val="22"/>
          <w:szCs w:val="22"/>
        </w:rPr>
      </w:pPr>
    </w:p>
    <w:p w14:paraId="0B3C8C49" w14:textId="77777777" w:rsidR="00473DD7" w:rsidRPr="008C2EEB" w:rsidRDefault="00473DD7" w:rsidP="005840E8">
      <w:pPr>
        <w:rPr>
          <w:rFonts w:ascii="Lexend" w:hAnsi="Lexend" w:cstheme="minorHAnsi"/>
          <w:bCs/>
          <w:color w:val="FF3399"/>
          <w:sz w:val="22"/>
          <w:szCs w:val="18"/>
        </w:rPr>
      </w:pPr>
    </w:p>
    <w:p w14:paraId="2A55A80D" w14:textId="56FD572B" w:rsidR="002D5F9F" w:rsidRPr="00E30925" w:rsidRDefault="002D5F9F" w:rsidP="00E30925">
      <w:pPr>
        <w:rPr>
          <w:rFonts w:ascii="Lexend" w:hAnsi="Lexend"/>
          <w:bCs/>
          <w:sz w:val="22"/>
          <w:szCs w:val="22"/>
        </w:rPr>
      </w:pPr>
    </w:p>
    <w:sectPr w:rsidR="002D5F9F" w:rsidRPr="00E30925" w:rsidSect="00F5371A">
      <w:headerReference w:type="default" r:id="rId21"/>
      <w:pgSz w:w="11906" w:h="16838" w:code="9"/>
      <w:pgMar w:top="567" w:right="991" w:bottom="907"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DBE32" w14:textId="77777777" w:rsidR="00C63F4E" w:rsidRDefault="00C63F4E">
      <w:r>
        <w:separator/>
      </w:r>
    </w:p>
  </w:endnote>
  <w:endnote w:type="continuationSeparator" w:id="0">
    <w:p w14:paraId="4611BFD9" w14:textId="77777777" w:rsidR="00C63F4E" w:rsidRDefault="00C63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exend">
    <w:altName w:val="Calibri"/>
    <w:panose1 w:val="00000000000000000000"/>
    <w:charset w:val="00"/>
    <w:family w:val="auto"/>
    <w:pitch w:val="variable"/>
    <w:sig w:usb0="A00000FF" w:usb1="4000205B"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32FCA" w14:textId="77777777" w:rsidR="00C63F4E" w:rsidRDefault="00C63F4E">
      <w:r>
        <w:separator/>
      </w:r>
    </w:p>
  </w:footnote>
  <w:footnote w:type="continuationSeparator" w:id="0">
    <w:p w14:paraId="42F9DC6C" w14:textId="77777777" w:rsidR="00C63F4E" w:rsidRDefault="00C63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F3456" w14:textId="618FA426" w:rsidR="00DA7394" w:rsidRDefault="00900FE7">
    <w:pPr>
      <w:pStyle w:val="Header"/>
    </w:pPr>
    <w:r>
      <w:rPr>
        <w:noProof/>
      </w:rPr>
      <w:drawing>
        <wp:inline distT="0" distB="0" distL="0" distR="0" wp14:anchorId="282FBDD7" wp14:editId="6181615E">
          <wp:extent cx="1859785" cy="762580"/>
          <wp:effectExtent l="0" t="0" r="7620" b="0"/>
          <wp:docPr id="8" name="Picture 8">
            <a:extLst xmlns:a="http://schemas.openxmlformats.org/drawingml/2006/main">
              <a:ext uri="{FF2B5EF4-FFF2-40B4-BE49-F238E27FC236}">
                <a16:creationId xmlns:a16="http://schemas.microsoft.com/office/drawing/2014/main" id="{04FE59CA-5AAE-418B-9298-4E705321CB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8677" t="17210" r="10089" b="21659"/>
                  <a:stretch/>
                </pic:blipFill>
                <pic:spPr bwMode="auto">
                  <a:xfrm>
                    <a:off x="0" y="0"/>
                    <a:ext cx="1868648" cy="76621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6A4"/>
    <w:multiLevelType w:val="hybridMultilevel"/>
    <w:tmpl w:val="7954E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3DEF63"/>
    <w:multiLevelType w:val="hybridMultilevel"/>
    <w:tmpl w:val="FFFFFFFF"/>
    <w:lvl w:ilvl="0" w:tplc="F4E223DC">
      <w:start w:val="1"/>
      <w:numFmt w:val="bullet"/>
      <w:lvlText w:val=""/>
      <w:lvlJc w:val="left"/>
      <w:pPr>
        <w:ind w:left="720" w:hanging="360"/>
      </w:pPr>
      <w:rPr>
        <w:rFonts w:ascii="Symbol" w:hAnsi="Symbol" w:hint="default"/>
      </w:rPr>
    </w:lvl>
    <w:lvl w:ilvl="1" w:tplc="215C1C5E">
      <w:start w:val="1"/>
      <w:numFmt w:val="bullet"/>
      <w:lvlText w:val="o"/>
      <w:lvlJc w:val="left"/>
      <w:pPr>
        <w:ind w:left="1440" w:hanging="360"/>
      </w:pPr>
      <w:rPr>
        <w:rFonts w:ascii="Courier New" w:hAnsi="Courier New" w:hint="default"/>
      </w:rPr>
    </w:lvl>
    <w:lvl w:ilvl="2" w:tplc="A144164E">
      <w:start w:val="1"/>
      <w:numFmt w:val="bullet"/>
      <w:lvlText w:val=""/>
      <w:lvlJc w:val="left"/>
      <w:pPr>
        <w:ind w:left="2160" w:hanging="360"/>
      </w:pPr>
      <w:rPr>
        <w:rFonts w:ascii="Wingdings" w:hAnsi="Wingdings" w:hint="default"/>
      </w:rPr>
    </w:lvl>
    <w:lvl w:ilvl="3" w:tplc="F7B8E18E">
      <w:start w:val="1"/>
      <w:numFmt w:val="bullet"/>
      <w:lvlText w:val=""/>
      <w:lvlJc w:val="left"/>
      <w:pPr>
        <w:ind w:left="2880" w:hanging="360"/>
      </w:pPr>
      <w:rPr>
        <w:rFonts w:ascii="Symbol" w:hAnsi="Symbol" w:hint="default"/>
      </w:rPr>
    </w:lvl>
    <w:lvl w:ilvl="4" w:tplc="C0FAD3D6">
      <w:start w:val="1"/>
      <w:numFmt w:val="bullet"/>
      <w:lvlText w:val="o"/>
      <w:lvlJc w:val="left"/>
      <w:pPr>
        <w:ind w:left="3600" w:hanging="360"/>
      </w:pPr>
      <w:rPr>
        <w:rFonts w:ascii="Courier New" w:hAnsi="Courier New" w:hint="default"/>
      </w:rPr>
    </w:lvl>
    <w:lvl w:ilvl="5" w:tplc="6E88E9E0">
      <w:start w:val="1"/>
      <w:numFmt w:val="bullet"/>
      <w:lvlText w:val=""/>
      <w:lvlJc w:val="left"/>
      <w:pPr>
        <w:ind w:left="4320" w:hanging="360"/>
      </w:pPr>
      <w:rPr>
        <w:rFonts w:ascii="Wingdings" w:hAnsi="Wingdings" w:hint="default"/>
      </w:rPr>
    </w:lvl>
    <w:lvl w:ilvl="6" w:tplc="DEF86D58">
      <w:start w:val="1"/>
      <w:numFmt w:val="bullet"/>
      <w:lvlText w:val=""/>
      <w:lvlJc w:val="left"/>
      <w:pPr>
        <w:ind w:left="5040" w:hanging="360"/>
      </w:pPr>
      <w:rPr>
        <w:rFonts w:ascii="Symbol" w:hAnsi="Symbol" w:hint="default"/>
      </w:rPr>
    </w:lvl>
    <w:lvl w:ilvl="7" w:tplc="5B984338">
      <w:start w:val="1"/>
      <w:numFmt w:val="bullet"/>
      <w:lvlText w:val="o"/>
      <w:lvlJc w:val="left"/>
      <w:pPr>
        <w:ind w:left="5760" w:hanging="360"/>
      </w:pPr>
      <w:rPr>
        <w:rFonts w:ascii="Courier New" w:hAnsi="Courier New" w:hint="default"/>
      </w:rPr>
    </w:lvl>
    <w:lvl w:ilvl="8" w:tplc="114E5C78">
      <w:start w:val="1"/>
      <w:numFmt w:val="bullet"/>
      <w:lvlText w:val=""/>
      <w:lvlJc w:val="left"/>
      <w:pPr>
        <w:ind w:left="6480" w:hanging="360"/>
      </w:pPr>
      <w:rPr>
        <w:rFonts w:ascii="Wingdings" w:hAnsi="Wingdings" w:hint="default"/>
      </w:rPr>
    </w:lvl>
  </w:abstractNum>
  <w:abstractNum w:abstractNumId="2" w15:restartNumberingAfterBreak="0">
    <w:nsid w:val="027E41A5"/>
    <w:multiLevelType w:val="hybridMultilevel"/>
    <w:tmpl w:val="EB00F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D72123"/>
    <w:multiLevelType w:val="hybridMultilevel"/>
    <w:tmpl w:val="EFC4D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156766"/>
    <w:multiLevelType w:val="hybridMultilevel"/>
    <w:tmpl w:val="20166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F0A5D"/>
    <w:multiLevelType w:val="hybridMultilevel"/>
    <w:tmpl w:val="AC608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9274D6"/>
    <w:multiLevelType w:val="hybridMultilevel"/>
    <w:tmpl w:val="EE98CEB6"/>
    <w:lvl w:ilvl="0" w:tplc="EB4A264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2B0326"/>
    <w:multiLevelType w:val="hybridMultilevel"/>
    <w:tmpl w:val="2EC6D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902197"/>
    <w:multiLevelType w:val="hybridMultilevel"/>
    <w:tmpl w:val="8C786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EE1F3D"/>
    <w:multiLevelType w:val="hybridMultilevel"/>
    <w:tmpl w:val="EB604C2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20160C4"/>
    <w:multiLevelType w:val="multilevel"/>
    <w:tmpl w:val="F71C7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410C20"/>
    <w:multiLevelType w:val="hybridMultilevel"/>
    <w:tmpl w:val="CF20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292378"/>
    <w:multiLevelType w:val="hybridMultilevel"/>
    <w:tmpl w:val="7E0E8146"/>
    <w:lvl w:ilvl="0" w:tplc="429CB050">
      <w:start w:val="1"/>
      <w:numFmt w:val="bullet"/>
      <w:lvlText w:val=""/>
      <w:lvlJc w:val="left"/>
      <w:pPr>
        <w:tabs>
          <w:tab w:val="num" w:pos="800"/>
        </w:tabs>
        <w:ind w:left="80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C17F2F"/>
    <w:multiLevelType w:val="hybridMultilevel"/>
    <w:tmpl w:val="F818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421DB0"/>
    <w:multiLevelType w:val="hybridMultilevel"/>
    <w:tmpl w:val="A7FE35E6"/>
    <w:lvl w:ilvl="0" w:tplc="09322DE2">
      <w:start w:val="1"/>
      <w:numFmt w:val="bullet"/>
      <w:pStyle w:val="ListBullet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566D52"/>
    <w:multiLevelType w:val="hybridMultilevel"/>
    <w:tmpl w:val="FC642FC6"/>
    <w:lvl w:ilvl="0" w:tplc="80FA6E7C">
      <w:numFmt w:val="bullet"/>
      <w:lvlText w:val="-"/>
      <w:lvlJc w:val="left"/>
      <w:pPr>
        <w:ind w:left="1140" w:hanging="360"/>
      </w:pPr>
      <w:rPr>
        <w:rFonts w:ascii="Arial" w:eastAsia="Times New Roman" w:hAnsi="Arial" w:hint="default"/>
      </w:rPr>
    </w:lvl>
    <w:lvl w:ilvl="1" w:tplc="08090003" w:tentative="1">
      <w:start w:val="1"/>
      <w:numFmt w:val="bullet"/>
      <w:lvlText w:val="o"/>
      <w:lvlJc w:val="left"/>
      <w:pPr>
        <w:ind w:left="1860" w:hanging="360"/>
      </w:pPr>
      <w:rPr>
        <w:rFonts w:ascii="Courier New" w:hAnsi="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6" w15:restartNumberingAfterBreak="0">
    <w:nsid w:val="2DBC3DB5"/>
    <w:multiLevelType w:val="hybridMultilevel"/>
    <w:tmpl w:val="29701110"/>
    <w:lvl w:ilvl="0" w:tplc="EB4A264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0D3D2A"/>
    <w:multiLevelType w:val="hybridMultilevel"/>
    <w:tmpl w:val="68E0E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173743"/>
    <w:multiLevelType w:val="multilevel"/>
    <w:tmpl w:val="8188A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1D5D8E"/>
    <w:multiLevelType w:val="hybridMultilevel"/>
    <w:tmpl w:val="AE48A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4D1EA7"/>
    <w:multiLevelType w:val="multilevel"/>
    <w:tmpl w:val="6098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FF4E1B"/>
    <w:multiLevelType w:val="hybridMultilevel"/>
    <w:tmpl w:val="678E1F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065BB5"/>
    <w:multiLevelType w:val="multilevel"/>
    <w:tmpl w:val="F0385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9426AA"/>
    <w:multiLevelType w:val="multilevel"/>
    <w:tmpl w:val="055015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BE424A"/>
    <w:multiLevelType w:val="hybridMultilevel"/>
    <w:tmpl w:val="B1909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305EEF"/>
    <w:multiLevelType w:val="hybridMultilevel"/>
    <w:tmpl w:val="6930E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980668"/>
    <w:multiLevelType w:val="multilevel"/>
    <w:tmpl w:val="D3BC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DCA836"/>
    <w:multiLevelType w:val="hybridMultilevel"/>
    <w:tmpl w:val="FFFFFFFF"/>
    <w:lvl w:ilvl="0" w:tplc="AE8261A4">
      <w:start w:val="1"/>
      <w:numFmt w:val="bullet"/>
      <w:lvlText w:val=""/>
      <w:lvlJc w:val="left"/>
      <w:pPr>
        <w:ind w:left="720" w:hanging="360"/>
      </w:pPr>
      <w:rPr>
        <w:rFonts w:ascii="Symbol" w:hAnsi="Symbol" w:hint="default"/>
      </w:rPr>
    </w:lvl>
    <w:lvl w:ilvl="1" w:tplc="2D78DBD2">
      <w:start w:val="1"/>
      <w:numFmt w:val="bullet"/>
      <w:lvlText w:val="o"/>
      <w:lvlJc w:val="left"/>
      <w:pPr>
        <w:ind w:left="1440" w:hanging="360"/>
      </w:pPr>
      <w:rPr>
        <w:rFonts w:ascii="Courier New" w:hAnsi="Courier New" w:hint="default"/>
      </w:rPr>
    </w:lvl>
    <w:lvl w:ilvl="2" w:tplc="A4A834D8">
      <w:start w:val="1"/>
      <w:numFmt w:val="bullet"/>
      <w:lvlText w:val=""/>
      <w:lvlJc w:val="left"/>
      <w:pPr>
        <w:ind w:left="2160" w:hanging="360"/>
      </w:pPr>
      <w:rPr>
        <w:rFonts w:ascii="Wingdings" w:hAnsi="Wingdings" w:hint="default"/>
      </w:rPr>
    </w:lvl>
    <w:lvl w:ilvl="3" w:tplc="BD1C7F48">
      <w:start w:val="1"/>
      <w:numFmt w:val="bullet"/>
      <w:lvlText w:val=""/>
      <w:lvlJc w:val="left"/>
      <w:pPr>
        <w:ind w:left="2880" w:hanging="360"/>
      </w:pPr>
      <w:rPr>
        <w:rFonts w:ascii="Symbol" w:hAnsi="Symbol" w:hint="default"/>
      </w:rPr>
    </w:lvl>
    <w:lvl w:ilvl="4" w:tplc="51C42E88">
      <w:start w:val="1"/>
      <w:numFmt w:val="bullet"/>
      <w:lvlText w:val="o"/>
      <w:lvlJc w:val="left"/>
      <w:pPr>
        <w:ind w:left="3600" w:hanging="360"/>
      </w:pPr>
      <w:rPr>
        <w:rFonts w:ascii="Courier New" w:hAnsi="Courier New" w:hint="default"/>
      </w:rPr>
    </w:lvl>
    <w:lvl w:ilvl="5" w:tplc="A52C2162">
      <w:start w:val="1"/>
      <w:numFmt w:val="bullet"/>
      <w:lvlText w:val=""/>
      <w:lvlJc w:val="left"/>
      <w:pPr>
        <w:ind w:left="4320" w:hanging="360"/>
      </w:pPr>
      <w:rPr>
        <w:rFonts w:ascii="Wingdings" w:hAnsi="Wingdings" w:hint="default"/>
      </w:rPr>
    </w:lvl>
    <w:lvl w:ilvl="6" w:tplc="ECEA5C1A">
      <w:start w:val="1"/>
      <w:numFmt w:val="bullet"/>
      <w:lvlText w:val=""/>
      <w:lvlJc w:val="left"/>
      <w:pPr>
        <w:ind w:left="5040" w:hanging="360"/>
      </w:pPr>
      <w:rPr>
        <w:rFonts w:ascii="Symbol" w:hAnsi="Symbol" w:hint="default"/>
      </w:rPr>
    </w:lvl>
    <w:lvl w:ilvl="7" w:tplc="B658BD6E">
      <w:start w:val="1"/>
      <w:numFmt w:val="bullet"/>
      <w:lvlText w:val="o"/>
      <w:lvlJc w:val="left"/>
      <w:pPr>
        <w:ind w:left="5760" w:hanging="360"/>
      </w:pPr>
      <w:rPr>
        <w:rFonts w:ascii="Courier New" w:hAnsi="Courier New" w:hint="default"/>
      </w:rPr>
    </w:lvl>
    <w:lvl w:ilvl="8" w:tplc="B0403552">
      <w:start w:val="1"/>
      <w:numFmt w:val="bullet"/>
      <w:lvlText w:val=""/>
      <w:lvlJc w:val="left"/>
      <w:pPr>
        <w:ind w:left="6480" w:hanging="360"/>
      </w:pPr>
      <w:rPr>
        <w:rFonts w:ascii="Wingdings" w:hAnsi="Wingdings" w:hint="default"/>
      </w:rPr>
    </w:lvl>
  </w:abstractNum>
  <w:abstractNum w:abstractNumId="28" w15:restartNumberingAfterBreak="0">
    <w:nsid w:val="4CBA3E6F"/>
    <w:multiLevelType w:val="hybridMultilevel"/>
    <w:tmpl w:val="BE5E9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941520"/>
    <w:multiLevelType w:val="hybridMultilevel"/>
    <w:tmpl w:val="4A46C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551DC5"/>
    <w:multiLevelType w:val="hybridMultilevel"/>
    <w:tmpl w:val="AC2EE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6A4711"/>
    <w:multiLevelType w:val="hybridMultilevel"/>
    <w:tmpl w:val="4E8A9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EB05CA"/>
    <w:multiLevelType w:val="hybridMultilevel"/>
    <w:tmpl w:val="475AB15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79E60DD"/>
    <w:multiLevelType w:val="hybridMultilevel"/>
    <w:tmpl w:val="7EA8913A"/>
    <w:lvl w:ilvl="0" w:tplc="EB4A2642">
      <w:numFmt w:val="bullet"/>
      <w:lvlText w:val="•"/>
      <w:lvlJc w:val="left"/>
      <w:pPr>
        <w:ind w:left="1800" w:hanging="72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82F11F3"/>
    <w:multiLevelType w:val="hybridMultilevel"/>
    <w:tmpl w:val="7EF273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BD9298A"/>
    <w:multiLevelType w:val="hybridMultilevel"/>
    <w:tmpl w:val="9BA46144"/>
    <w:lvl w:ilvl="0" w:tplc="EB4A264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DF082A"/>
    <w:multiLevelType w:val="hybridMultilevel"/>
    <w:tmpl w:val="AF2EF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1701E8"/>
    <w:multiLevelType w:val="hybridMultilevel"/>
    <w:tmpl w:val="BF26CF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CC5AAB"/>
    <w:multiLevelType w:val="hybridMultilevel"/>
    <w:tmpl w:val="428C7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92346D"/>
    <w:multiLevelType w:val="hybridMultilevel"/>
    <w:tmpl w:val="591CFA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A155BEE"/>
    <w:multiLevelType w:val="hybridMultilevel"/>
    <w:tmpl w:val="2124C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8A7DC4"/>
    <w:multiLevelType w:val="hybridMultilevel"/>
    <w:tmpl w:val="3AEA7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71225D"/>
    <w:multiLevelType w:val="hybridMultilevel"/>
    <w:tmpl w:val="57305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3585426">
    <w:abstractNumId w:val="31"/>
  </w:num>
  <w:num w:numId="2" w16cid:durableId="1020543685">
    <w:abstractNumId w:val="19"/>
  </w:num>
  <w:num w:numId="3" w16cid:durableId="1026563382">
    <w:abstractNumId w:val="12"/>
  </w:num>
  <w:num w:numId="4" w16cid:durableId="1104616596">
    <w:abstractNumId w:val="42"/>
  </w:num>
  <w:num w:numId="5" w16cid:durableId="1159149538">
    <w:abstractNumId w:val="35"/>
  </w:num>
  <w:num w:numId="6" w16cid:durableId="1169827613">
    <w:abstractNumId w:val="14"/>
  </w:num>
  <w:num w:numId="7" w16cid:durableId="118496352">
    <w:abstractNumId w:val="9"/>
  </w:num>
  <w:num w:numId="8" w16cid:durableId="1225290955">
    <w:abstractNumId w:val="7"/>
  </w:num>
  <w:num w:numId="9" w16cid:durableId="1236814170">
    <w:abstractNumId w:val="15"/>
  </w:num>
  <w:num w:numId="10" w16cid:durableId="1353920482">
    <w:abstractNumId w:val="5"/>
  </w:num>
  <w:num w:numId="11" w16cid:durableId="1360857908">
    <w:abstractNumId w:val="3"/>
  </w:num>
  <w:num w:numId="12" w16cid:durableId="1438604040">
    <w:abstractNumId w:val="24"/>
  </w:num>
  <w:num w:numId="13" w16cid:durableId="1446537673">
    <w:abstractNumId w:val="10"/>
  </w:num>
  <w:num w:numId="14" w16cid:durableId="1513494444">
    <w:abstractNumId w:val="21"/>
  </w:num>
  <w:num w:numId="15" w16cid:durableId="1574117201">
    <w:abstractNumId w:val="6"/>
  </w:num>
  <w:num w:numId="16" w16cid:durableId="1586959621">
    <w:abstractNumId w:val="38"/>
  </w:num>
  <w:num w:numId="17" w16cid:durableId="1590042919">
    <w:abstractNumId w:val="2"/>
  </w:num>
  <w:num w:numId="18" w16cid:durableId="1622147715">
    <w:abstractNumId w:val="22"/>
  </w:num>
  <w:num w:numId="19" w16cid:durableId="1645037857">
    <w:abstractNumId w:val="13"/>
  </w:num>
  <w:num w:numId="20" w16cid:durableId="1704091098">
    <w:abstractNumId w:val="28"/>
  </w:num>
  <w:num w:numId="21" w16cid:durableId="1747654335">
    <w:abstractNumId w:val="32"/>
  </w:num>
  <w:num w:numId="22" w16cid:durableId="1788960634">
    <w:abstractNumId w:val="8"/>
  </w:num>
  <w:num w:numId="23" w16cid:durableId="1869683860">
    <w:abstractNumId w:val="26"/>
  </w:num>
  <w:num w:numId="24" w16cid:durableId="1881504940">
    <w:abstractNumId w:val="23"/>
  </w:num>
  <w:num w:numId="25" w16cid:durableId="1973634893">
    <w:abstractNumId w:val="11"/>
  </w:num>
  <w:num w:numId="26" w16cid:durableId="200019508">
    <w:abstractNumId w:val="0"/>
  </w:num>
  <w:num w:numId="27" w16cid:durableId="2090080969">
    <w:abstractNumId w:val="27"/>
  </w:num>
  <w:num w:numId="28" w16cid:durableId="263342577">
    <w:abstractNumId w:val="18"/>
  </w:num>
  <w:num w:numId="29" w16cid:durableId="303660112">
    <w:abstractNumId w:val="37"/>
  </w:num>
  <w:num w:numId="30" w16cid:durableId="449666736">
    <w:abstractNumId w:val="33"/>
  </w:num>
  <w:num w:numId="31" w16cid:durableId="48961000">
    <w:abstractNumId w:val="39"/>
  </w:num>
  <w:num w:numId="32" w16cid:durableId="554049415">
    <w:abstractNumId w:val="1"/>
  </w:num>
  <w:num w:numId="33" w16cid:durableId="575938434">
    <w:abstractNumId w:val="17"/>
  </w:num>
  <w:num w:numId="34" w16cid:durableId="690575195">
    <w:abstractNumId w:val="40"/>
  </w:num>
  <w:num w:numId="35" w16cid:durableId="73283562">
    <w:abstractNumId w:val="41"/>
  </w:num>
  <w:num w:numId="36" w16cid:durableId="774248678">
    <w:abstractNumId w:val="36"/>
  </w:num>
  <w:num w:numId="37" w16cid:durableId="79110247">
    <w:abstractNumId w:val="25"/>
  </w:num>
  <w:num w:numId="38" w16cid:durableId="807894186">
    <w:abstractNumId w:val="16"/>
  </w:num>
  <w:num w:numId="39" w16cid:durableId="908002776">
    <w:abstractNumId w:val="30"/>
  </w:num>
  <w:num w:numId="40" w16cid:durableId="914124496">
    <w:abstractNumId w:val="29"/>
  </w:num>
  <w:num w:numId="41" w16cid:durableId="924845669">
    <w:abstractNumId w:val="34"/>
  </w:num>
  <w:num w:numId="42" w16cid:durableId="941182358">
    <w:abstractNumId w:val="4"/>
  </w:num>
  <w:num w:numId="43" w16cid:durableId="1740596337">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BAA"/>
    <w:rsid w:val="00002DA3"/>
    <w:rsid w:val="00003171"/>
    <w:rsid w:val="00003FF5"/>
    <w:rsid w:val="0000448C"/>
    <w:rsid w:val="00005A45"/>
    <w:rsid w:val="00005F2E"/>
    <w:rsid w:val="0000781B"/>
    <w:rsid w:val="00010361"/>
    <w:rsid w:val="00010D83"/>
    <w:rsid w:val="0001118A"/>
    <w:rsid w:val="00012566"/>
    <w:rsid w:val="00012EEC"/>
    <w:rsid w:val="00013D2F"/>
    <w:rsid w:val="00014301"/>
    <w:rsid w:val="0001447B"/>
    <w:rsid w:val="00020A53"/>
    <w:rsid w:val="0002108D"/>
    <w:rsid w:val="00030DA3"/>
    <w:rsid w:val="0003487F"/>
    <w:rsid w:val="00034CCC"/>
    <w:rsid w:val="0004447B"/>
    <w:rsid w:val="0004643B"/>
    <w:rsid w:val="00046CCF"/>
    <w:rsid w:val="0005294E"/>
    <w:rsid w:val="00054623"/>
    <w:rsid w:val="00055AE4"/>
    <w:rsid w:val="000636D2"/>
    <w:rsid w:val="00063AC4"/>
    <w:rsid w:val="00066A65"/>
    <w:rsid w:val="00067CF6"/>
    <w:rsid w:val="0007076E"/>
    <w:rsid w:val="000804B7"/>
    <w:rsid w:val="00080A3C"/>
    <w:rsid w:val="000828EF"/>
    <w:rsid w:val="0009027D"/>
    <w:rsid w:val="00091817"/>
    <w:rsid w:val="00094A54"/>
    <w:rsid w:val="0009514E"/>
    <w:rsid w:val="00095716"/>
    <w:rsid w:val="000A1CDE"/>
    <w:rsid w:val="000A2759"/>
    <w:rsid w:val="000A532B"/>
    <w:rsid w:val="000B0EDF"/>
    <w:rsid w:val="000B1048"/>
    <w:rsid w:val="000B625A"/>
    <w:rsid w:val="000B722E"/>
    <w:rsid w:val="000C051B"/>
    <w:rsid w:val="000C0841"/>
    <w:rsid w:val="000C2CE8"/>
    <w:rsid w:val="000C3419"/>
    <w:rsid w:val="000C5808"/>
    <w:rsid w:val="000D0F66"/>
    <w:rsid w:val="000D103C"/>
    <w:rsid w:val="000D2804"/>
    <w:rsid w:val="000D5F14"/>
    <w:rsid w:val="000D7061"/>
    <w:rsid w:val="000E2300"/>
    <w:rsid w:val="000E2A6E"/>
    <w:rsid w:val="000F0FF0"/>
    <w:rsid w:val="000F2777"/>
    <w:rsid w:val="000F2C1A"/>
    <w:rsid w:val="000F449F"/>
    <w:rsid w:val="000F49C2"/>
    <w:rsid w:val="00101B32"/>
    <w:rsid w:val="0010465B"/>
    <w:rsid w:val="00105CF6"/>
    <w:rsid w:val="0010765E"/>
    <w:rsid w:val="001107CA"/>
    <w:rsid w:val="00110B22"/>
    <w:rsid w:val="00113DDE"/>
    <w:rsid w:val="00115E2D"/>
    <w:rsid w:val="00120A47"/>
    <w:rsid w:val="001212E3"/>
    <w:rsid w:val="0012134D"/>
    <w:rsid w:val="00121515"/>
    <w:rsid w:val="001265EB"/>
    <w:rsid w:val="00126B9A"/>
    <w:rsid w:val="00126D22"/>
    <w:rsid w:val="00132BA0"/>
    <w:rsid w:val="00132C5C"/>
    <w:rsid w:val="00132D7E"/>
    <w:rsid w:val="0013573A"/>
    <w:rsid w:val="00135900"/>
    <w:rsid w:val="0014520E"/>
    <w:rsid w:val="001470C5"/>
    <w:rsid w:val="00155F94"/>
    <w:rsid w:val="00160121"/>
    <w:rsid w:val="00166E36"/>
    <w:rsid w:val="00170A41"/>
    <w:rsid w:val="0017222F"/>
    <w:rsid w:val="00176ADB"/>
    <w:rsid w:val="00176D4C"/>
    <w:rsid w:val="00181A6B"/>
    <w:rsid w:val="00182714"/>
    <w:rsid w:val="00184BC0"/>
    <w:rsid w:val="00187A66"/>
    <w:rsid w:val="00191B51"/>
    <w:rsid w:val="00192E40"/>
    <w:rsid w:val="0019314A"/>
    <w:rsid w:val="00193FDA"/>
    <w:rsid w:val="00195F96"/>
    <w:rsid w:val="00196FD3"/>
    <w:rsid w:val="001A35C3"/>
    <w:rsid w:val="001A39F5"/>
    <w:rsid w:val="001A4933"/>
    <w:rsid w:val="001A66EE"/>
    <w:rsid w:val="001B2039"/>
    <w:rsid w:val="001B443D"/>
    <w:rsid w:val="001C0E4B"/>
    <w:rsid w:val="001C5D81"/>
    <w:rsid w:val="001D06C8"/>
    <w:rsid w:val="001D11FE"/>
    <w:rsid w:val="001D149A"/>
    <w:rsid w:val="001D5F88"/>
    <w:rsid w:val="001D79C6"/>
    <w:rsid w:val="001E1BD7"/>
    <w:rsid w:val="001E2245"/>
    <w:rsid w:val="001E5873"/>
    <w:rsid w:val="001F0362"/>
    <w:rsid w:val="001F0D0A"/>
    <w:rsid w:val="001F2199"/>
    <w:rsid w:val="001F2455"/>
    <w:rsid w:val="001F453D"/>
    <w:rsid w:val="001F5E87"/>
    <w:rsid w:val="00200187"/>
    <w:rsid w:val="0020145A"/>
    <w:rsid w:val="00202ED2"/>
    <w:rsid w:val="00203BA2"/>
    <w:rsid w:val="00206D15"/>
    <w:rsid w:val="00206EFF"/>
    <w:rsid w:val="00211DEC"/>
    <w:rsid w:val="00212E30"/>
    <w:rsid w:val="00224655"/>
    <w:rsid w:val="00232592"/>
    <w:rsid w:val="002353AA"/>
    <w:rsid w:val="0023680C"/>
    <w:rsid w:val="00236E6E"/>
    <w:rsid w:val="002371B4"/>
    <w:rsid w:val="0023732F"/>
    <w:rsid w:val="00240E45"/>
    <w:rsid w:val="002423C0"/>
    <w:rsid w:val="00244C41"/>
    <w:rsid w:val="00251E9C"/>
    <w:rsid w:val="002534DA"/>
    <w:rsid w:val="00256713"/>
    <w:rsid w:val="00262C0C"/>
    <w:rsid w:val="00267A78"/>
    <w:rsid w:val="00270658"/>
    <w:rsid w:val="0027286D"/>
    <w:rsid w:val="002767DA"/>
    <w:rsid w:val="00281B6A"/>
    <w:rsid w:val="0028584B"/>
    <w:rsid w:val="00294947"/>
    <w:rsid w:val="00296923"/>
    <w:rsid w:val="0029777C"/>
    <w:rsid w:val="002A0960"/>
    <w:rsid w:val="002A2B61"/>
    <w:rsid w:val="002A60CA"/>
    <w:rsid w:val="002B01A0"/>
    <w:rsid w:val="002B08B0"/>
    <w:rsid w:val="002B1755"/>
    <w:rsid w:val="002B28AD"/>
    <w:rsid w:val="002B7279"/>
    <w:rsid w:val="002C2341"/>
    <w:rsid w:val="002C2C09"/>
    <w:rsid w:val="002C368B"/>
    <w:rsid w:val="002C4383"/>
    <w:rsid w:val="002C6F26"/>
    <w:rsid w:val="002D2FD1"/>
    <w:rsid w:val="002D3C06"/>
    <w:rsid w:val="002D5F9F"/>
    <w:rsid w:val="002D6E7B"/>
    <w:rsid w:val="002E08DE"/>
    <w:rsid w:val="002E192A"/>
    <w:rsid w:val="002E1D77"/>
    <w:rsid w:val="002E293E"/>
    <w:rsid w:val="002E2B07"/>
    <w:rsid w:val="002E4697"/>
    <w:rsid w:val="002E5D86"/>
    <w:rsid w:val="002E7140"/>
    <w:rsid w:val="002F4E87"/>
    <w:rsid w:val="002F66E3"/>
    <w:rsid w:val="003000D5"/>
    <w:rsid w:val="00302B46"/>
    <w:rsid w:val="003107A6"/>
    <w:rsid w:val="00310B49"/>
    <w:rsid w:val="003119A5"/>
    <w:rsid w:val="0031606D"/>
    <w:rsid w:val="00316D56"/>
    <w:rsid w:val="0031785B"/>
    <w:rsid w:val="00320EB4"/>
    <w:rsid w:val="00321637"/>
    <w:rsid w:val="0032746E"/>
    <w:rsid w:val="003312D7"/>
    <w:rsid w:val="0035060F"/>
    <w:rsid w:val="00354118"/>
    <w:rsid w:val="00355AF6"/>
    <w:rsid w:val="00355B4D"/>
    <w:rsid w:val="00355E59"/>
    <w:rsid w:val="003609CC"/>
    <w:rsid w:val="00360D80"/>
    <w:rsid w:val="00363EF8"/>
    <w:rsid w:val="00365140"/>
    <w:rsid w:val="00367863"/>
    <w:rsid w:val="00371A9E"/>
    <w:rsid w:val="003736E4"/>
    <w:rsid w:val="00374217"/>
    <w:rsid w:val="00375A7E"/>
    <w:rsid w:val="00380148"/>
    <w:rsid w:val="0038629B"/>
    <w:rsid w:val="00386F64"/>
    <w:rsid w:val="00387280"/>
    <w:rsid w:val="003900AE"/>
    <w:rsid w:val="003A016C"/>
    <w:rsid w:val="003A279F"/>
    <w:rsid w:val="003A637F"/>
    <w:rsid w:val="003C47CA"/>
    <w:rsid w:val="003C62B5"/>
    <w:rsid w:val="003D00AC"/>
    <w:rsid w:val="003D1EDA"/>
    <w:rsid w:val="003D4279"/>
    <w:rsid w:val="003E172F"/>
    <w:rsid w:val="003E2B56"/>
    <w:rsid w:val="003F09CF"/>
    <w:rsid w:val="003F1E1D"/>
    <w:rsid w:val="003F32E1"/>
    <w:rsid w:val="003F3D09"/>
    <w:rsid w:val="003F4018"/>
    <w:rsid w:val="003F4A38"/>
    <w:rsid w:val="003F4E72"/>
    <w:rsid w:val="003F4E82"/>
    <w:rsid w:val="003F54ED"/>
    <w:rsid w:val="003F7AD5"/>
    <w:rsid w:val="00410C2B"/>
    <w:rsid w:val="00415DF9"/>
    <w:rsid w:val="00421BF7"/>
    <w:rsid w:val="00422ABA"/>
    <w:rsid w:val="004230AA"/>
    <w:rsid w:val="00425DEC"/>
    <w:rsid w:val="004318D9"/>
    <w:rsid w:val="00431E91"/>
    <w:rsid w:val="004325AF"/>
    <w:rsid w:val="0043323B"/>
    <w:rsid w:val="00442297"/>
    <w:rsid w:val="0044335E"/>
    <w:rsid w:val="00443F47"/>
    <w:rsid w:val="00446BD5"/>
    <w:rsid w:val="00447CBE"/>
    <w:rsid w:val="00447E75"/>
    <w:rsid w:val="0045249D"/>
    <w:rsid w:val="00452E33"/>
    <w:rsid w:val="004532E8"/>
    <w:rsid w:val="00456712"/>
    <w:rsid w:val="00460F02"/>
    <w:rsid w:val="004675E9"/>
    <w:rsid w:val="00467A56"/>
    <w:rsid w:val="00473DD7"/>
    <w:rsid w:val="00476715"/>
    <w:rsid w:val="0048107C"/>
    <w:rsid w:val="00491802"/>
    <w:rsid w:val="004927B9"/>
    <w:rsid w:val="004936E7"/>
    <w:rsid w:val="004946CD"/>
    <w:rsid w:val="004960B4"/>
    <w:rsid w:val="00497BDB"/>
    <w:rsid w:val="004A30F9"/>
    <w:rsid w:val="004A37AF"/>
    <w:rsid w:val="004A4040"/>
    <w:rsid w:val="004A6429"/>
    <w:rsid w:val="004B0283"/>
    <w:rsid w:val="004B36B3"/>
    <w:rsid w:val="004B3BC9"/>
    <w:rsid w:val="004B592D"/>
    <w:rsid w:val="004C0670"/>
    <w:rsid w:val="004C3067"/>
    <w:rsid w:val="004C33CD"/>
    <w:rsid w:val="004D2193"/>
    <w:rsid w:val="004D3283"/>
    <w:rsid w:val="004D5724"/>
    <w:rsid w:val="004D599D"/>
    <w:rsid w:val="004D5C4A"/>
    <w:rsid w:val="004E08DC"/>
    <w:rsid w:val="004E251E"/>
    <w:rsid w:val="004E3377"/>
    <w:rsid w:val="004F05B9"/>
    <w:rsid w:val="004F2225"/>
    <w:rsid w:val="004F3020"/>
    <w:rsid w:val="004F3063"/>
    <w:rsid w:val="004F440E"/>
    <w:rsid w:val="004F4F89"/>
    <w:rsid w:val="004F4F90"/>
    <w:rsid w:val="004F55FA"/>
    <w:rsid w:val="004F5653"/>
    <w:rsid w:val="004F72DF"/>
    <w:rsid w:val="00505AD1"/>
    <w:rsid w:val="00513749"/>
    <w:rsid w:val="005156E0"/>
    <w:rsid w:val="00521E43"/>
    <w:rsid w:val="0052228A"/>
    <w:rsid w:val="0052272D"/>
    <w:rsid w:val="00523054"/>
    <w:rsid w:val="005247FA"/>
    <w:rsid w:val="00526E32"/>
    <w:rsid w:val="005352BD"/>
    <w:rsid w:val="00536810"/>
    <w:rsid w:val="005378E9"/>
    <w:rsid w:val="00537F9E"/>
    <w:rsid w:val="00540375"/>
    <w:rsid w:val="005452BA"/>
    <w:rsid w:val="00551904"/>
    <w:rsid w:val="00553F02"/>
    <w:rsid w:val="00555A3E"/>
    <w:rsid w:val="00555F99"/>
    <w:rsid w:val="00557613"/>
    <w:rsid w:val="00560975"/>
    <w:rsid w:val="00563D9B"/>
    <w:rsid w:val="005648D0"/>
    <w:rsid w:val="005715ED"/>
    <w:rsid w:val="005749EA"/>
    <w:rsid w:val="00575FC8"/>
    <w:rsid w:val="00576AA6"/>
    <w:rsid w:val="00577ACA"/>
    <w:rsid w:val="00580DF3"/>
    <w:rsid w:val="0058231C"/>
    <w:rsid w:val="00583112"/>
    <w:rsid w:val="005832FE"/>
    <w:rsid w:val="005840E8"/>
    <w:rsid w:val="00584224"/>
    <w:rsid w:val="00590ECA"/>
    <w:rsid w:val="0059384D"/>
    <w:rsid w:val="0059732A"/>
    <w:rsid w:val="005A1DA5"/>
    <w:rsid w:val="005A685E"/>
    <w:rsid w:val="005B0633"/>
    <w:rsid w:val="005B092B"/>
    <w:rsid w:val="005B0DD6"/>
    <w:rsid w:val="005B6DA6"/>
    <w:rsid w:val="005B7F45"/>
    <w:rsid w:val="005C5629"/>
    <w:rsid w:val="005C5720"/>
    <w:rsid w:val="005C58E7"/>
    <w:rsid w:val="005D02D2"/>
    <w:rsid w:val="005D30CB"/>
    <w:rsid w:val="005D3E11"/>
    <w:rsid w:val="005D4534"/>
    <w:rsid w:val="005D4BEC"/>
    <w:rsid w:val="005D5DE4"/>
    <w:rsid w:val="005F054E"/>
    <w:rsid w:val="005F3D2D"/>
    <w:rsid w:val="005F4AC7"/>
    <w:rsid w:val="00601CA7"/>
    <w:rsid w:val="00602546"/>
    <w:rsid w:val="00604059"/>
    <w:rsid w:val="00606AC3"/>
    <w:rsid w:val="00614E1E"/>
    <w:rsid w:val="00615333"/>
    <w:rsid w:val="006252AE"/>
    <w:rsid w:val="00631000"/>
    <w:rsid w:val="00631416"/>
    <w:rsid w:val="00635330"/>
    <w:rsid w:val="006404AE"/>
    <w:rsid w:val="006421F5"/>
    <w:rsid w:val="0064242A"/>
    <w:rsid w:val="0064654C"/>
    <w:rsid w:val="006512C1"/>
    <w:rsid w:val="00652807"/>
    <w:rsid w:val="00653943"/>
    <w:rsid w:val="00656836"/>
    <w:rsid w:val="00657682"/>
    <w:rsid w:val="006611FC"/>
    <w:rsid w:val="00661252"/>
    <w:rsid w:val="00662649"/>
    <w:rsid w:val="006629FD"/>
    <w:rsid w:val="00662AEF"/>
    <w:rsid w:val="00663D44"/>
    <w:rsid w:val="00671E6C"/>
    <w:rsid w:val="00674FB0"/>
    <w:rsid w:val="00677871"/>
    <w:rsid w:val="00677AA4"/>
    <w:rsid w:val="0068059B"/>
    <w:rsid w:val="00685C14"/>
    <w:rsid w:val="00693657"/>
    <w:rsid w:val="00693E7C"/>
    <w:rsid w:val="00697265"/>
    <w:rsid w:val="006A027C"/>
    <w:rsid w:val="006A594E"/>
    <w:rsid w:val="006B171C"/>
    <w:rsid w:val="006C090D"/>
    <w:rsid w:val="006C0AD2"/>
    <w:rsid w:val="006C5982"/>
    <w:rsid w:val="006D1D28"/>
    <w:rsid w:val="006D516C"/>
    <w:rsid w:val="006D52D5"/>
    <w:rsid w:val="006D5C9D"/>
    <w:rsid w:val="006D5FD0"/>
    <w:rsid w:val="006E2908"/>
    <w:rsid w:val="006E4ADC"/>
    <w:rsid w:val="0070062C"/>
    <w:rsid w:val="007060E2"/>
    <w:rsid w:val="00706C71"/>
    <w:rsid w:val="00715121"/>
    <w:rsid w:val="00715F76"/>
    <w:rsid w:val="0072124C"/>
    <w:rsid w:val="00724DF6"/>
    <w:rsid w:val="00726D29"/>
    <w:rsid w:val="00731A08"/>
    <w:rsid w:val="00731F7E"/>
    <w:rsid w:val="00740D83"/>
    <w:rsid w:val="00742697"/>
    <w:rsid w:val="00744EB3"/>
    <w:rsid w:val="00746220"/>
    <w:rsid w:val="007476F9"/>
    <w:rsid w:val="007525D4"/>
    <w:rsid w:val="00752968"/>
    <w:rsid w:val="00752AF1"/>
    <w:rsid w:val="00757B89"/>
    <w:rsid w:val="00760CE9"/>
    <w:rsid w:val="007644AB"/>
    <w:rsid w:val="0076496A"/>
    <w:rsid w:val="00774461"/>
    <w:rsid w:val="00775E57"/>
    <w:rsid w:val="007761ED"/>
    <w:rsid w:val="007828C9"/>
    <w:rsid w:val="00786F32"/>
    <w:rsid w:val="00786FD5"/>
    <w:rsid w:val="007907F5"/>
    <w:rsid w:val="00792A81"/>
    <w:rsid w:val="00795DD5"/>
    <w:rsid w:val="007A0F1E"/>
    <w:rsid w:val="007A22FC"/>
    <w:rsid w:val="007A4E82"/>
    <w:rsid w:val="007A5E38"/>
    <w:rsid w:val="007A6406"/>
    <w:rsid w:val="007B210D"/>
    <w:rsid w:val="007B23F8"/>
    <w:rsid w:val="007B5A25"/>
    <w:rsid w:val="007C2C48"/>
    <w:rsid w:val="007C59AE"/>
    <w:rsid w:val="007C756C"/>
    <w:rsid w:val="007C7B5C"/>
    <w:rsid w:val="007D21BC"/>
    <w:rsid w:val="007D377A"/>
    <w:rsid w:val="007D3FF2"/>
    <w:rsid w:val="007D5F95"/>
    <w:rsid w:val="007E1654"/>
    <w:rsid w:val="007E1843"/>
    <w:rsid w:val="007E1A6C"/>
    <w:rsid w:val="007E23D1"/>
    <w:rsid w:val="007E4429"/>
    <w:rsid w:val="007E4D8C"/>
    <w:rsid w:val="007E7ED5"/>
    <w:rsid w:val="007F0BBB"/>
    <w:rsid w:val="007F32CA"/>
    <w:rsid w:val="007F4562"/>
    <w:rsid w:val="00800EFA"/>
    <w:rsid w:val="008015DA"/>
    <w:rsid w:val="00804F2E"/>
    <w:rsid w:val="00805277"/>
    <w:rsid w:val="008066B8"/>
    <w:rsid w:val="0081211A"/>
    <w:rsid w:val="00814111"/>
    <w:rsid w:val="00816A2E"/>
    <w:rsid w:val="00816E6D"/>
    <w:rsid w:val="00825291"/>
    <w:rsid w:val="00825FA0"/>
    <w:rsid w:val="00832E42"/>
    <w:rsid w:val="00836F80"/>
    <w:rsid w:val="00841705"/>
    <w:rsid w:val="0084484E"/>
    <w:rsid w:val="00851775"/>
    <w:rsid w:val="00855BA6"/>
    <w:rsid w:val="00857140"/>
    <w:rsid w:val="00867F93"/>
    <w:rsid w:val="0087415E"/>
    <w:rsid w:val="00877729"/>
    <w:rsid w:val="00880EC3"/>
    <w:rsid w:val="00885992"/>
    <w:rsid w:val="00885AD2"/>
    <w:rsid w:val="00886DE7"/>
    <w:rsid w:val="0089170E"/>
    <w:rsid w:val="0089498D"/>
    <w:rsid w:val="00896C41"/>
    <w:rsid w:val="00896DA7"/>
    <w:rsid w:val="008A00BC"/>
    <w:rsid w:val="008A0857"/>
    <w:rsid w:val="008A473D"/>
    <w:rsid w:val="008A4C48"/>
    <w:rsid w:val="008A57D4"/>
    <w:rsid w:val="008B5134"/>
    <w:rsid w:val="008B5EC7"/>
    <w:rsid w:val="008B65BD"/>
    <w:rsid w:val="008C2EEB"/>
    <w:rsid w:val="008C41C6"/>
    <w:rsid w:val="008C4CB9"/>
    <w:rsid w:val="008C5E26"/>
    <w:rsid w:val="008C7AE3"/>
    <w:rsid w:val="008D2263"/>
    <w:rsid w:val="008D3AB8"/>
    <w:rsid w:val="008D429D"/>
    <w:rsid w:val="008D4660"/>
    <w:rsid w:val="008D6276"/>
    <w:rsid w:val="008D6B44"/>
    <w:rsid w:val="008E00E0"/>
    <w:rsid w:val="008E0404"/>
    <w:rsid w:val="008E10CD"/>
    <w:rsid w:val="008E4132"/>
    <w:rsid w:val="008E4D7B"/>
    <w:rsid w:val="008E696F"/>
    <w:rsid w:val="008F1998"/>
    <w:rsid w:val="008F3286"/>
    <w:rsid w:val="008F60E3"/>
    <w:rsid w:val="008F6DA9"/>
    <w:rsid w:val="00900F2A"/>
    <w:rsid w:val="00900FE7"/>
    <w:rsid w:val="00903F95"/>
    <w:rsid w:val="0090618B"/>
    <w:rsid w:val="00907543"/>
    <w:rsid w:val="0091347E"/>
    <w:rsid w:val="009165CE"/>
    <w:rsid w:val="00917E04"/>
    <w:rsid w:val="00923BD1"/>
    <w:rsid w:val="00925A12"/>
    <w:rsid w:val="00925E12"/>
    <w:rsid w:val="00926D7D"/>
    <w:rsid w:val="009335DC"/>
    <w:rsid w:val="00943208"/>
    <w:rsid w:val="009432CE"/>
    <w:rsid w:val="00951D8F"/>
    <w:rsid w:val="00955747"/>
    <w:rsid w:val="0095650D"/>
    <w:rsid w:val="00956FEF"/>
    <w:rsid w:val="009602F5"/>
    <w:rsid w:val="0096447B"/>
    <w:rsid w:val="00970E9E"/>
    <w:rsid w:val="00974015"/>
    <w:rsid w:val="00975A96"/>
    <w:rsid w:val="009770E3"/>
    <w:rsid w:val="00977B86"/>
    <w:rsid w:val="00977CD5"/>
    <w:rsid w:val="00980405"/>
    <w:rsid w:val="0099436B"/>
    <w:rsid w:val="00995C81"/>
    <w:rsid w:val="00996AB9"/>
    <w:rsid w:val="009A4A0F"/>
    <w:rsid w:val="009B0F8E"/>
    <w:rsid w:val="009B3AEE"/>
    <w:rsid w:val="009D7359"/>
    <w:rsid w:val="009E2DDC"/>
    <w:rsid w:val="009E36DA"/>
    <w:rsid w:val="009E70DC"/>
    <w:rsid w:val="009E746E"/>
    <w:rsid w:val="009F0C57"/>
    <w:rsid w:val="009F1BDB"/>
    <w:rsid w:val="009F464C"/>
    <w:rsid w:val="009F46FA"/>
    <w:rsid w:val="009F6C96"/>
    <w:rsid w:val="009F74B4"/>
    <w:rsid w:val="00A04C0B"/>
    <w:rsid w:val="00A1002A"/>
    <w:rsid w:val="00A11D19"/>
    <w:rsid w:val="00A207F1"/>
    <w:rsid w:val="00A21212"/>
    <w:rsid w:val="00A214C5"/>
    <w:rsid w:val="00A218DD"/>
    <w:rsid w:val="00A2477E"/>
    <w:rsid w:val="00A25F9A"/>
    <w:rsid w:val="00A30F89"/>
    <w:rsid w:val="00A335FB"/>
    <w:rsid w:val="00A34B3F"/>
    <w:rsid w:val="00A429C2"/>
    <w:rsid w:val="00A45421"/>
    <w:rsid w:val="00A46FE2"/>
    <w:rsid w:val="00A47F1B"/>
    <w:rsid w:val="00A56956"/>
    <w:rsid w:val="00A56CEF"/>
    <w:rsid w:val="00A67231"/>
    <w:rsid w:val="00A741E9"/>
    <w:rsid w:val="00A82A11"/>
    <w:rsid w:val="00A90B8D"/>
    <w:rsid w:val="00A942B9"/>
    <w:rsid w:val="00A95483"/>
    <w:rsid w:val="00AA2DCB"/>
    <w:rsid w:val="00AA315A"/>
    <w:rsid w:val="00AA47B2"/>
    <w:rsid w:val="00AA4BA2"/>
    <w:rsid w:val="00AA4C36"/>
    <w:rsid w:val="00AB0527"/>
    <w:rsid w:val="00AB3BE1"/>
    <w:rsid w:val="00AB4535"/>
    <w:rsid w:val="00AC196E"/>
    <w:rsid w:val="00AC2A06"/>
    <w:rsid w:val="00AC4BD5"/>
    <w:rsid w:val="00AC5302"/>
    <w:rsid w:val="00AD0077"/>
    <w:rsid w:val="00AD4F61"/>
    <w:rsid w:val="00AD7C54"/>
    <w:rsid w:val="00AE152D"/>
    <w:rsid w:val="00AE1748"/>
    <w:rsid w:val="00AE59BF"/>
    <w:rsid w:val="00AF1137"/>
    <w:rsid w:val="00AF195D"/>
    <w:rsid w:val="00AF5D47"/>
    <w:rsid w:val="00B025BD"/>
    <w:rsid w:val="00B0408C"/>
    <w:rsid w:val="00B10B01"/>
    <w:rsid w:val="00B10BAA"/>
    <w:rsid w:val="00B13E39"/>
    <w:rsid w:val="00B145D8"/>
    <w:rsid w:val="00B25518"/>
    <w:rsid w:val="00B25D42"/>
    <w:rsid w:val="00B31A40"/>
    <w:rsid w:val="00B36A0F"/>
    <w:rsid w:val="00B370AA"/>
    <w:rsid w:val="00B40F30"/>
    <w:rsid w:val="00B40FD7"/>
    <w:rsid w:val="00B42D5A"/>
    <w:rsid w:val="00B47B35"/>
    <w:rsid w:val="00B500DA"/>
    <w:rsid w:val="00B50CC2"/>
    <w:rsid w:val="00B54A78"/>
    <w:rsid w:val="00B55B57"/>
    <w:rsid w:val="00B55C0D"/>
    <w:rsid w:val="00B6483D"/>
    <w:rsid w:val="00B64F9C"/>
    <w:rsid w:val="00B70B86"/>
    <w:rsid w:val="00B72F0F"/>
    <w:rsid w:val="00B77ABE"/>
    <w:rsid w:val="00B83790"/>
    <w:rsid w:val="00B838E9"/>
    <w:rsid w:val="00B84412"/>
    <w:rsid w:val="00B84FA1"/>
    <w:rsid w:val="00B86E7F"/>
    <w:rsid w:val="00B92980"/>
    <w:rsid w:val="00B949AC"/>
    <w:rsid w:val="00B95DE0"/>
    <w:rsid w:val="00BA65F2"/>
    <w:rsid w:val="00BB49C1"/>
    <w:rsid w:val="00BB6959"/>
    <w:rsid w:val="00BB7344"/>
    <w:rsid w:val="00BC1E5C"/>
    <w:rsid w:val="00BC22F6"/>
    <w:rsid w:val="00BC4D16"/>
    <w:rsid w:val="00BC619F"/>
    <w:rsid w:val="00BD0BFF"/>
    <w:rsid w:val="00BD3DBE"/>
    <w:rsid w:val="00BE5BA2"/>
    <w:rsid w:val="00BF4936"/>
    <w:rsid w:val="00BF72F3"/>
    <w:rsid w:val="00C000CD"/>
    <w:rsid w:val="00C071C3"/>
    <w:rsid w:val="00C07DE9"/>
    <w:rsid w:val="00C14454"/>
    <w:rsid w:val="00C168CC"/>
    <w:rsid w:val="00C2049E"/>
    <w:rsid w:val="00C217EA"/>
    <w:rsid w:val="00C22590"/>
    <w:rsid w:val="00C22625"/>
    <w:rsid w:val="00C23058"/>
    <w:rsid w:val="00C232D4"/>
    <w:rsid w:val="00C2497C"/>
    <w:rsid w:val="00C26113"/>
    <w:rsid w:val="00C26A0C"/>
    <w:rsid w:val="00C274F3"/>
    <w:rsid w:val="00C3297F"/>
    <w:rsid w:val="00C41FFD"/>
    <w:rsid w:val="00C56E96"/>
    <w:rsid w:val="00C63F4E"/>
    <w:rsid w:val="00C73826"/>
    <w:rsid w:val="00C73EE9"/>
    <w:rsid w:val="00C767A7"/>
    <w:rsid w:val="00C82524"/>
    <w:rsid w:val="00C8322A"/>
    <w:rsid w:val="00C86E61"/>
    <w:rsid w:val="00C87B34"/>
    <w:rsid w:val="00C87FB9"/>
    <w:rsid w:val="00C9232D"/>
    <w:rsid w:val="00C92F4B"/>
    <w:rsid w:val="00C93FDE"/>
    <w:rsid w:val="00C95D73"/>
    <w:rsid w:val="00C95F93"/>
    <w:rsid w:val="00C9634A"/>
    <w:rsid w:val="00CB4054"/>
    <w:rsid w:val="00CB77A3"/>
    <w:rsid w:val="00CB7E72"/>
    <w:rsid w:val="00CC0C2C"/>
    <w:rsid w:val="00CC355A"/>
    <w:rsid w:val="00CC57F4"/>
    <w:rsid w:val="00CC613F"/>
    <w:rsid w:val="00CD4CD3"/>
    <w:rsid w:val="00CE476F"/>
    <w:rsid w:val="00CE487C"/>
    <w:rsid w:val="00CE63C3"/>
    <w:rsid w:val="00CE6C2E"/>
    <w:rsid w:val="00CE6F8B"/>
    <w:rsid w:val="00CF03B6"/>
    <w:rsid w:val="00CF0E7C"/>
    <w:rsid w:val="00CF2CC3"/>
    <w:rsid w:val="00CF7AAD"/>
    <w:rsid w:val="00CF7DA0"/>
    <w:rsid w:val="00D016B2"/>
    <w:rsid w:val="00D0272F"/>
    <w:rsid w:val="00D0798C"/>
    <w:rsid w:val="00D111B1"/>
    <w:rsid w:val="00D15326"/>
    <w:rsid w:val="00D2320E"/>
    <w:rsid w:val="00D25546"/>
    <w:rsid w:val="00D31189"/>
    <w:rsid w:val="00D31B19"/>
    <w:rsid w:val="00D40290"/>
    <w:rsid w:val="00D43E57"/>
    <w:rsid w:val="00D44CF5"/>
    <w:rsid w:val="00D556D1"/>
    <w:rsid w:val="00D5621B"/>
    <w:rsid w:val="00D56E5E"/>
    <w:rsid w:val="00D57850"/>
    <w:rsid w:val="00D600A6"/>
    <w:rsid w:val="00D64A38"/>
    <w:rsid w:val="00D655C4"/>
    <w:rsid w:val="00D71835"/>
    <w:rsid w:val="00D7245D"/>
    <w:rsid w:val="00D75E5B"/>
    <w:rsid w:val="00D8047A"/>
    <w:rsid w:val="00D824B2"/>
    <w:rsid w:val="00D8283B"/>
    <w:rsid w:val="00D933C0"/>
    <w:rsid w:val="00D936BD"/>
    <w:rsid w:val="00D95D67"/>
    <w:rsid w:val="00DA18C9"/>
    <w:rsid w:val="00DA4AF9"/>
    <w:rsid w:val="00DA719F"/>
    <w:rsid w:val="00DA7394"/>
    <w:rsid w:val="00DB36F0"/>
    <w:rsid w:val="00DB6AC1"/>
    <w:rsid w:val="00DC13B3"/>
    <w:rsid w:val="00DD2EF5"/>
    <w:rsid w:val="00DD5416"/>
    <w:rsid w:val="00DE103C"/>
    <w:rsid w:val="00DE7179"/>
    <w:rsid w:val="00DF1CCE"/>
    <w:rsid w:val="00DF797B"/>
    <w:rsid w:val="00E00123"/>
    <w:rsid w:val="00E05402"/>
    <w:rsid w:val="00E12251"/>
    <w:rsid w:val="00E150E5"/>
    <w:rsid w:val="00E203B4"/>
    <w:rsid w:val="00E30370"/>
    <w:rsid w:val="00E30925"/>
    <w:rsid w:val="00E3358B"/>
    <w:rsid w:val="00E34238"/>
    <w:rsid w:val="00E35D74"/>
    <w:rsid w:val="00E3717F"/>
    <w:rsid w:val="00E403E8"/>
    <w:rsid w:val="00E41CC9"/>
    <w:rsid w:val="00E42388"/>
    <w:rsid w:val="00E44713"/>
    <w:rsid w:val="00E51596"/>
    <w:rsid w:val="00E51671"/>
    <w:rsid w:val="00E61914"/>
    <w:rsid w:val="00E65058"/>
    <w:rsid w:val="00E730A7"/>
    <w:rsid w:val="00E73E92"/>
    <w:rsid w:val="00E75474"/>
    <w:rsid w:val="00E86CB9"/>
    <w:rsid w:val="00E90040"/>
    <w:rsid w:val="00E9078B"/>
    <w:rsid w:val="00E91AB7"/>
    <w:rsid w:val="00EA0DDF"/>
    <w:rsid w:val="00EA26DD"/>
    <w:rsid w:val="00EA2DB2"/>
    <w:rsid w:val="00EB1FC0"/>
    <w:rsid w:val="00EB4D41"/>
    <w:rsid w:val="00EB7577"/>
    <w:rsid w:val="00EB762D"/>
    <w:rsid w:val="00EC1150"/>
    <w:rsid w:val="00EC6649"/>
    <w:rsid w:val="00ED27B4"/>
    <w:rsid w:val="00ED56A3"/>
    <w:rsid w:val="00ED586E"/>
    <w:rsid w:val="00ED7127"/>
    <w:rsid w:val="00EE3E35"/>
    <w:rsid w:val="00EE5B2E"/>
    <w:rsid w:val="00EF27BC"/>
    <w:rsid w:val="00EF3E54"/>
    <w:rsid w:val="00EF6E4A"/>
    <w:rsid w:val="00F039C4"/>
    <w:rsid w:val="00F042AC"/>
    <w:rsid w:val="00F067F6"/>
    <w:rsid w:val="00F06FD7"/>
    <w:rsid w:val="00F07F55"/>
    <w:rsid w:val="00F1178F"/>
    <w:rsid w:val="00F12CE4"/>
    <w:rsid w:val="00F149AA"/>
    <w:rsid w:val="00F15218"/>
    <w:rsid w:val="00F1556D"/>
    <w:rsid w:val="00F15B51"/>
    <w:rsid w:val="00F17792"/>
    <w:rsid w:val="00F21AF6"/>
    <w:rsid w:val="00F21C49"/>
    <w:rsid w:val="00F22FDF"/>
    <w:rsid w:val="00F23746"/>
    <w:rsid w:val="00F23F13"/>
    <w:rsid w:val="00F2513D"/>
    <w:rsid w:val="00F2564E"/>
    <w:rsid w:val="00F3104B"/>
    <w:rsid w:val="00F32EDA"/>
    <w:rsid w:val="00F34BFE"/>
    <w:rsid w:val="00F34FCC"/>
    <w:rsid w:val="00F4000F"/>
    <w:rsid w:val="00F42BF4"/>
    <w:rsid w:val="00F4582B"/>
    <w:rsid w:val="00F51E08"/>
    <w:rsid w:val="00F5371A"/>
    <w:rsid w:val="00F53A9B"/>
    <w:rsid w:val="00F54112"/>
    <w:rsid w:val="00F55109"/>
    <w:rsid w:val="00F624A1"/>
    <w:rsid w:val="00F631FF"/>
    <w:rsid w:val="00F65D10"/>
    <w:rsid w:val="00F67BDA"/>
    <w:rsid w:val="00F70499"/>
    <w:rsid w:val="00F738F9"/>
    <w:rsid w:val="00F74CB7"/>
    <w:rsid w:val="00F75236"/>
    <w:rsid w:val="00F80D00"/>
    <w:rsid w:val="00F80D51"/>
    <w:rsid w:val="00F81CE7"/>
    <w:rsid w:val="00F839FD"/>
    <w:rsid w:val="00F85756"/>
    <w:rsid w:val="00F8591D"/>
    <w:rsid w:val="00F85A39"/>
    <w:rsid w:val="00F87387"/>
    <w:rsid w:val="00F87924"/>
    <w:rsid w:val="00F90179"/>
    <w:rsid w:val="00F95645"/>
    <w:rsid w:val="00F9655C"/>
    <w:rsid w:val="00F97F57"/>
    <w:rsid w:val="00FA09BE"/>
    <w:rsid w:val="00FA30B3"/>
    <w:rsid w:val="00FA62E5"/>
    <w:rsid w:val="00FA7DA4"/>
    <w:rsid w:val="00FB1179"/>
    <w:rsid w:val="00FB1D01"/>
    <w:rsid w:val="00FB3367"/>
    <w:rsid w:val="00FB3C7C"/>
    <w:rsid w:val="00FB49BF"/>
    <w:rsid w:val="00FB56E0"/>
    <w:rsid w:val="00FB5EC6"/>
    <w:rsid w:val="00FC05A4"/>
    <w:rsid w:val="00FD0AD4"/>
    <w:rsid w:val="00FD198D"/>
    <w:rsid w:val="00FE57B6"/>
    <w:rsid w:val="00FE6726"/>
    <w:rsid w:val="00FE7B79"/>
    <w:rsid w:val="00FF5EB1"/>
    <w:rsid w:val="06EBF8B6"/>
    <w:rsid w:val="12B22F64"/>
    <w:rsid w:val="158305CA"/>
    <w:rsid w:val="18920E71"/>
    <w:rsid w:val="1C2AF6B0"/>
    <w:rsid w:val="1CD4A563"/>
    <w:rsid w:val="24E29051"/>
    <w:rsid w:val="37DD4D2D"/>
    <w:rsid w:val="3D2EE370"/>
    <w:rsid w:val="418CD159"/>
    <w:rsid w:val="42C84C27"/>
    <w:rsid w:val="4F4B0CE5"/>
    <w:rsid w:val="5EBB4DD0"/>
    <w:rsid w:val="61BDD54E"/>
    <w:rsid w:val="6762457A"/>
    <w:rsid w:val="69D51DB6"/>
    <w:rsid w:val="6B28452E"/>
    <w:rsid w:val="6E9D3F22"/>
    <w:rsid w:val="708C10A4"/>
    <w:rsid w:val="74181962"/>
    <w:rsid w:val="754B49DB"/>
    <w:rsid w:val="75602555"/>
    <w:rsid w:val="770EB9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E1B006"/>
  <w15:chartTrackingRefBased/>
  <w15:docId w15:val="{09C3478D-DAC6-4AFD-BC19-86C58D88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394"/>
    <w:rPr>
      <w:rFonts w:ascii="Arial" w:hAnsi="Arial"/>
      <w:sz w:val="24"/>
      <w:lang w:eastAsia="en-US"/>
    </w:rPr>
  </w:style>
  <w:style w:type="paragraph" w:styleId="Heading1">
    <w:name w:val="heading 1"/>
    <w:basedOn w:val="Normal"/>
    <w:next w:val="Normal"/>
    <w:qFormat/>
    <w:pPr>
      <w:keepNext/>
      <w:outlineLvl w:val="0"/>
    </w:pPr>
    <w:rPr>
      <w:b/>
      <w:bCs/>
      <w:sz w:val="28"/>
    </w:rPr>
  </w:style>
  <w:style w:type="paragraph" w:styleId="Heading2">
    <w:name w:val="heading 2"/>
    <w:basedOn w:val="Normal"/>
    <w:next w:val="Normal"/>
    <w:qFormat/>
    <w:pPr>
      <w:keepNext/>
      <w:outlineLvl w:val="1"/>
    </w:pPr>
    <w:rPr>
      <w:i/>
      <w:iCs/>
      <w:sz w:val="28"/>
    </w:rPr>
  </w:style>
  <w:style w:type="paragraph" w:styleId="Heading3">
    <w:name w:val="heading 3"/>
    <w:basedOn w:val="Normal"/>
    <w:next w:val="Normal"/>
    <w:qFormat/>
    <w:pPr>
      <w:keepNext/>
      <w:outlineLvl w:val="2"/>
    </w:pPr>
    <w:rPr>
      <w:rFonts w:cs="Arial"/>
      <w:szCs w:val="24"/>
      <w:lang w:val="en-US"/>
    </w:rPr>
  </w:style>
  <w:style w:type="paragraph" w:styleId="Heading4">
    <w:name w:val="heading 4"/>
    <w:basedOn w:val="Normal"/>
    <w:next w:val="Normal"/>
    <w:qFormat/>
    <w:pPr>
      <w:keepNext/>
      <w:outlineLvl w:val="3"/>
    </w:pPr>
    <w:rPr>
      <w:b/>
      <w:bCs/>
    </w:rPr>
  </w:style>
  <w:style w:type="paragraph" w:styleId="Heading6">
    <w:name w:val="heading 6"/>
    <w:basedOn w:val="Normal"/>
    <w:next w:val="Normal"/>
    <w:qFormat/>
    <w:rsid w:val="00656836"/>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i/>
      <w:iCs/>
      <w:sz w:val="28"/>
    </w:rPr>
  </w:style>
  <w:style w:type="paragraph" w:styleId="BodyText2">
    <w:name w:val="Body Text 2"/>
    <w:basedOn w:val="Normal"/>
    <w:rPr>
      <w:rFonts w:cs="Arial"/>
      <w:sz w:val="26"/>
      <w:szCs w:val="16"/>
    </w:rPr>
  </w:style>
  <w:style w:type="paragraph" w:styleId="BodyText3">
    <w:name w:val="Body Text 3"/>
    <w:basedOn w:val="Normal"/>
    <w:rPr>
      <w:sz w:val="22"/>
    </w:rPr>
  </w:style>
  <w:style w:type="paragraph" w:styleId="BodyTextIndent">
    <w:name w:val="Body Text Indent"/>
    <w:basedOn w:val="Normal"/>
    <w:pPr>
      <w:overflowPunct w:val="0"/>
      <w:autoSpaceDE w:val="0"/>
      <w:autoSpaceDN w:val="0"/>
      <w:adjustRightInd w:val="0"/>
      <w:ind w:left="279" w:hanging="270"/>
      <w:textAlignment w:val="baseline"/>
    </w:pPr>
    <w:rPr>
      <w:lang w:val="en-U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3">
    <w:name w:val="Body Text Indent 3"/>
    <w:basedOn w:val="Normal"/>
    <w:pPr>
      <w:overflowPunct w:val="0"/>
      <w:autoSpaceDE w:val="0"/>
      <w:autoSpaceDN w:val="0"/>
      <w:adjustRightInd w:val="0"/>
      <w:ind w:left="283"/>
      <w:textAlignment w:val="baseline"/>
    </w:pPr>
    <w:rPr>
      <w:rFonts w:ascii="Tahoma" w:hAnsi="Tahoma" w:cs="Tahoma"/>
      <w:sz w:val="22"/>
    </w:rPr>
  </w:style>
  <w:style w:type="paragraph" w:styleId="BlockText">
    <w:name w:val="Block Text"/>
    <w:basedOn w:val="Normal"/>
    <w:pPr>
      <w:numPr>
        <w:ilvl w:val="12"/>
      </w:numPr>
      <w:autoSpaceDE w:val="0"/>
      <w:autoSpaceDN w:val="0"/>
      <w:adjustRightInd w:val="0"/>
      <w:ind w:left="284" w:right="284"/>
    </w:pPr>
    <w:rPr>
      <w:i/>
      <w:iCs/>
      <w:sz w:val="20"/>
    </w:rPr>
  </w:style>
  <w:style w:type="paragraph" w:styleId="BalloonText">
    <w:name w:val="Balloon Text"/>
    <w:basedOn w:val="Normal"/>
    <w:semiHidden/>
    <w:rsid w:val="00B6483D"/>
    <w:rPr>
      <w:rFonts w:ascii="Tahoma" w:hAnsi="Tahoma" w:cs="Tahoma"/>
      <w:sz w:val="16"/>
      <w:szCs w:val="16"/>
    </w:rPr>
  </w:style>
  <w:style w:type="table" w:styleId="TableGrid">
    <w:name w:val="Table Grid"/>
    <w:basedOn w:val="TableNormal"/>
    <w:rsid w:val="00387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2B61"/>
    <w:pPr>
      <w:ind w:left="720"/>
      <w:contextualSpacing/>
    </w:pPr>
  </w:style>
  <w:style w:type="character" w:customStyle="1" w:styleId="summary">
    <w:name w:val="summary"/>
    <w:rsid w:val="00825291"/>
  </w:style>
  <w:style w:type="paragraph" w:styleId="ListBullet2">
    <w:name w:val="List Bullet 2"/>
    <w:basedOn w:val="Normal"/>
    <w:autoRedefine/>
    <w:rsid w:val="00825291"/>
    <w:pPr>
      <w:numPr>
        <w:numId w:val="6"/>
      </w:numPr>
    </w:pPr>
    <w:rPr>
      <w:rFonts w:cs="Arial"/>
      <w:b/>
      <w:sz w:val="20"/>
      <w:szCs w:val="22"/>
      <w:lang w:eastAsia="en-GB"/>
    </w:rPr>
  </w:style>
  <w:style w:type="paragraph" w:styleId="NormalWeb">
    <w:name w:val="Normal (Web)"/>
    <w:basedOn w:val="Normal"/>
    <w:uiPriority w:val="99"/>
    <w:unhideWhenUsed/>
    <w:rsid w:val="000B625A"/>
    <w:pPr>
      <w:spacing w:before="100" w:beforeAutospacing="1" w:after="100" w:afterAutospacing="1"/>
    </w:pPr>
    <w:rPr>
      <w:rFonts w:ascii="Times New Roman" w:hAnsi="Times New Roman"/>
      <w:szCs w:val="24"/>
      <w:lang w:eastAsia="en-GB"/>
    </w:rPr>
  </w:style>
  <w:style w:type="character" w:styleId="CommentReference">
    <w:name w:val="annotation reference"/>
    <w:basedOn w:val="DefaultParagraphFont"/>
    <w:uiPriority w:val="99"/>
    <w:unhideWhenUsed/>
    <w:rsid w:val="00BD3DBE"/>
    <w:rPr>
      <w:sz w:val="16"/>
      <w:szCs w:val="16"/>
    </w:rPr>
  </w:style>
  <w:style w:type="paragraph" w:styleId="CommentText">
    <w:name w:val="annotation text"/>
    <w:basedOn w:val="Normal"/>
    <w:link w:val="CommentTextChar"/>
    <w:uiPriority w:val="99"/>
    <w:unhideWhenUsed/>
    <w:rsid w:val="00BD3DBE"/>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BD3DBE"/>
    <w:rPr>
      <w:rFonts w:asciiTheme="minorHAnsi" w:eastAsiaTheme="minorHAnsi" w:hAnsiTheme="minorHAnsi" w:cstheme="minorBidi"/>
      <w:lang w:eastAsia="en-US"/>
    </w:rPr>
  </w:style>
  <w:style w:type="paragraph" w:styleId="Revision">
    <w:name w:val="Revision"/>
    <w:hidden/>
    <w:uiPriority w:val="99"/>
    <w:semiHidden/>
    <w:rsid w:val="00774461"/>
    <w:rPr>
      <w:rFonts w:ascii="Arial" w:hAnsi="Arial"/>
      <w:sz w:val="24"/>
      <w:lang w:eastAsia="en-US"/>
    </w:rPr>
  </w:style>
  <w:style w:type="paragraph" w:styleId="CommentSubject">
    <w:name w:val="annotation subject"/>
    <w:basedOn w:val="CommentText"/>
    <w:next w:val="CommentText"/>
    <w:link w:val="CommentSubjectChar"/>
    <w:rsid w:val="00774461"/>
    <w:pPr>
      <w:spacing w:after="0"/>
    </w:pPr>
    <w:rPr>
      <w:rFonts w:ascii="Arial" w:eastAsia="Times New Roman" w:hAnsi="Arial" w:cs="Times New Roman"/>
      <w:b/>
      <w:bCs/>
    </w:rPr>
  </w:style>
  <w:style w:type="character" w:customStyle="1" w:styleId="CommentSubjectChar">
    <w:name w:val="Comment Subject Char"/>
    <w:basedOn w:val="CommentTextChar"/>
    <w:link w:val="CommentSubject"/>
    <w:rsid w:val="00774461"/>
    <w:rPr>
      <w:rFonts w:ascii="Arial" w:eastAsiaTheme="minorHAnsi" w:hAnsi="Arial" w:cstheme="minorBidi"/>
      <w:b/>
      <w:bCs/>
      <w:lang w:eastAsia="en-US"/>
    </w:rPr>
  </w:style>
  <w:style w:type="character" w:styleId="Hyperlink">
    <w:name w:val="Hyperlink"/>
    <w:basedOn w:val="DefaultParagraphFont"/>
    <w:uiPriority w:val="99"/>
    <w:unhideWhenUsed/>
    <w:rsid w:val="00E42388"/>
    <w:rPr>
      <w:color w:val="0000FF"/>
      <w:u w:val="single"/>
    </w:rPr>
  </w:style>
  <w:style w:type="paragraph" w:customStyle="1" w:styleId="xmsonormal">
    <w:name w:val="x_msonormal"/>
    <w:basedOn w:val="Normal"/>
    <w:rsid w:val="00E42388"/>
    <w:pPr>
      <w:spacing w:before="100" w:beforeAutospacing="1" w:after="100" w:afterAutospacing="1"/>
    </w:pPr>
    <w:rPr>
      <w:rFonts w:ascii="Calibri" w:eastAsiaTheme="minorHAnsi" w:hAnsi="Calibri" w:cs="Calibri"/>
      <w:sz w:val="22"/>
      <w:szCs w:val="22"/>
      <w:lang w:eastAsia="en-GB"/>
    </w:rPr>
  </w:style>
  <w:style w:type="character" w:customStyle="1" w:styleId="ui-provider">
    <w:name w:val="ui-provider"/>
    <w:basedOn w:val="DefaultParagraphFont"/>
    <w:rsid w:val="00642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https://www.motabilityoperations.co.uk/careers/" TargetMode="Externa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25c3a3-b113-41df-a098-f542b7a360c4">
      <Terms xmlns="http://schemas.microsoft.com/office/infopath/2007/PartnerControls"/>
    </lcf76f155ced4ddcb4097134ff3c332f>
    <TaxCatchAll xmlns="5d2d2490-61cb-48b8-8ed2-08ff3b9755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94EE8F6683864DA133FD0E0A93D434" ma:contentTypeVersion="16" ma:contentTypeDescription="Create a new document." ma:contentTypeScope="" ma:versionID="3a1bbcc4dc6a4f5f62c23f98d78fa784">
  <xsd:schema xmlns:xsd="http://www.w3.org/2001/XMLSchema" xmlns:xs="http://www.w3.org/2001/XMLSchema" xmlns:p="http://schemas.microsoft.com/office/2006/metadata/properties" xmlns:ns2="d925c3a3-b113-41df-a098-f542b7a360c4" xmlns:ns3="5d2d2490-61cb-48b8-8ed2-08ff3b9755c8" targetNamespace="http://schemas.microsoft.com/office/2006/metadata/properties" ma:root="true" ma:fieldsID="5b138cd42e70e3d6d5e0f1eba2f61fd9" ns2:_="" ns3:_="">
    <xsd:import namespace="d925c3a3-b113-41df-a098-f542b7a360c4"/>
    <xsd:import namespace="5d2d2490-61cb-48b8-8ed2-08ff3b9755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25c3a3-b113-41df-a098-f542b7a360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a964857-912a-43b5-969f-6b2335b9e1e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2d2490-61cb-48b8-8ed2-08ff3b9755c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e1ec628-305d-42ae-851e-dfdf1a0499c8}" ma:internalName="TaxCatchAll" ma:showField="CatchAllData" ma:web="5d2d2490-61cb-48b8-8ed2-08ff3b9755c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A68318-D9A6-4A57-92E7-EBD9A26E3008}">
  <ds:schemaRefs>
    <ds:schemaRef ds:uri="http://schemas.microsoft.com/office/2006/metadata/properties"/>
    <ds:schemaRef ds:uri="http://schemas.microsoft.com/office/infopath/2007/PartnerControls"/>
    <ds:schemaRef ds:uri="960c7063-b285-49a6-ad7c-f3f93ff52d23"/>
  </ds:schemaRefs>
</ds:datastoreItem>
</file>

<file path=customXml/itemProps2.xml><?xml version="1.0" encoding="utf-8"?>
<ds:datastoreItem xmlns:ds="http://schemas.openxmlformats.org/officeDocument/2006/customXml" ds:itemID="{84D65125-B9F5-4B59-B20A-1441BE114155}">
  <ds:schemaRefs>
    <ds:schemaRef ds:uri="http://schemas.microsoft.com/sharepoint/v3/contenttype/forms"/>
  </ds:schemaRefs>
</ds:datastoreItem>
</file>

<file path=customXml/itemProps3.xml><?xml version="1.0" encoding="utf-8"?>
<ds:datastoreItem xmlns:ds="http://schemas.openxmlformats.org/officeDocument/2006/customXml" ds:itemID="{AD9818B8-1B1C-4255-885E-B15E70D80C8E}"/>
</file>

<file path=docProps/app.xml><?xml version="1.0" encoding="utf-8"?>
<Properties xmlns="http://schemas.openxmlformats.org/officeDocument/2006/extended-properties" xmlns:vt="http://schemas.openxmlformats.org/officeDocument/2006/docPropsVTypes">
  <Template>Normal</Template>
  <TotalTime>10</TotalTime>
  <Pages>6</Pages>
  <Words>2190</Words>
  <Characters>12483</Characters>
  <Application>Microsoft Office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Role Profile</vt:lpstr>
    </vt:vector>
  </TitlesOfParts>
  <Company>Motability Finance Ltd</Company>
  <LinksUpToDate>false</LinksUpToDate>
  <CharactersWithSpaces>14644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dc:title>
  <dc:subject/>
  <dc:creator>PaulaC</dc:creator>
  <cp:keywords/>
  <cp:lastModifiedBy>Bowden, Taylor</cp:lastModifiedBy>
  <cp:revision>2</cp:revision>
  <cp:lastPrinted>2023-09-14T11:01:00Z</cp:lastPrinted>
  <dcterms:created xsi:type="dcterms:W3CDTF">2026-10-01T10:17:00Z</dcterms:created>
  <dcterms:modified xsi:type="dcterms:W3CDTF">2026-10-01T10:17:00Z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0x010100DA94EE8F6683864DA133FD0E0A93D434</vt:lpwstr>
  </property>
  <property fmtid="{D5CDD505-2E9C-101B-9397-08002B2CF9AE}" pid="3" name="MediaServiceImageTags">
    <vt:lpwstr/>
  </property>
  <property fmtid="{D5CDD505-2E9C-101B-9397-08002B2CF9AE}" pid="4" name="MSIP_Label_d369c8d1-22cb-480e-83ae-910266b51844_Enabled">
    <vt:lpwstr>true</vt:lpwstr>
  </property>
  <property fmtid="{D5CDD505-2E9C-101B-9397-08002B2CF9AE}" pid="5" name="MSIP_Label_d369c8d1-22cb-480e-83ae-910266b51844_SetDate">
    <vt:lpwstr>2026-06-12T11:41:04Z</vt:lpwstr>
  </property>
  <property fmtid="{D5CDD505-2E9C-101B-9397-08002B2CF9AE}" pid="6" name="MSIP_Label_d369c8d1-22cb-480e-83ae-910266b51844_Method">
    <vt:lpwstr>Privileged</vt:lpwstr>
  </property>
  <property fmtid="{D5CDD505-2E9C-101B-9397-08002B2CF9AE}" pid="7" name="MSIP_Label_d369c8d1-22cb-480e-83ae-910266b51844_Name">
    <vt:lpwstr>Confidential</vt:lpwstr>
  </property>
  <property fmtid="{D5CDD505-2E9C-101B-9397-08002B2CF9AE}" pid="8" name="MSIP_Label_d369c8d1-22cb-480e-83ae-910266b51844_SiteId">
    <vt:lpwstr>bd62c4de-3c33-4404-b229-99701ca75a56</vt:lpwstr>
  </property>
  <property fmtid="{D5CDD505-2E9C-101B-9397-08002B2CF9AE}" pid="9" name="MSIP_Label_d369c8d1-22cb-480e-83ae-910266b51844_ActionId">
    <vt:lpwstr>804830bb-4e48-4919-94db-236ef445f6cb</vt:lpwstr>
  </property>
  <property fmtid="{D5CDD505-2E9C-101B-9397-08002B2CF9AE}" pid="10" name="MSIP_Label_d369c8d1-22cb-480e-83ae-910266b51844_ContentBits">
    <vt:lpwstr>0</vt:lpwstr>
  </property>
  <property fmtid="{D5CDD505-2E9C-101B-9397-08002B2CF9AE}" pid="11" name="MSIP_Label_d369c8d1-22cb-480e-83ae-910266b51844_Tag">
    <vt:lpwstr>10, 0, 1, 1</vt:lpwstr>
  </property>
</Properties>
</file>