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2393C831" w:rsidR="00B70B86" w:rsidRDefault="0004410F" w:rsidP="005840E8">
            <w:pPr>
              <w:rPr>
                <w:rFonts w:ascii="Lexend" w:hAnsi="Lexend" w:cstheme="minorHAnsi"/>
                <w:b/>
                <w:color w:val="1739E5"/>
                <w:szCs w:val="24"/>
              </w:rPr>
            </w:pPr>
            <w:r>
              <w:rPr>
                <w:rFonts w:ascii="Lexend" w:hAnsi="Lexend" w:cstheme="minorHAnsi"/>
                <w:b/>
                <w:color w:val="1739E5"/>
                <w:szCs w:val="24"/>
              </w:rPr>
              <w:t>Fleet Co</w:t>
            </w:r>
            <w:r w:rsidR="003730A0">
              <w:rPr>
                <w:rFonts w:ascii="Lexend" w:hAnsi="Lexend" w:cstheme="minorHAnsi"/>
                <w:b/>
                <w:color w:val="1739E5"/>
                <w:szCs w:val="24"/>
              </w:rPr>
              <w:t>ntrol Platform Specialist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6EDCE9C4" w:rsidR="003C47CA" w:rsidRDefault="0064385A"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CE78BE9" w:rsidR="0023680C" w:rsidRPr="007F0BBB" w:rsidRDefault="0064385A" w:rsidP="005840E8">
            <w:pPr>
              <w:rPr>
                <w:rFonts w:ascii="Lexend" w:hAnsi="Lexend"/>
                <w:sz w:val="20"/>
                <w:szCs w:val="18"/>
              </w:rPr>
            </w:pPr>
            <w:r>
              <w:rPr>
                <w:rFonts w:ascii="Lexend" w:hAnsi="Lexend"/>
                <w:bCs/>
                <w:color w:val="808080" w:themeColor="background1" w:themeShade="80"/>
                <w:sz w:val="22"/>
                <w:szCs w:val="22"/>
              </w:rPr>
              <w:t>Senior 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CD2DDFC" w:rsidR="00B70B86" w:rsidRDefault="0064385A"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Up to £37,000</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2B3CAA" w:rsidRDefault="00A335FB" w:rsidP="00FA2CD5">
            <w:pPr>
              <w:rPr>
                <w:rFonts w:ascii="Lexend" w:hAnsi="Lexend" w:cstheme="minorHAnsi"/>
                <w:b/>
                <w:color w:val="1739E5"/>
              </w:rPr>
            </w:pPr>
            <w:r w:rsidRPr="002B3CAA">
              <w:rPr>
                <w:rFonts w:ascii="Lexend" w:hAnsi="Lexend" w:cstheme="minorHAnsi"/>
                <w:b/>
                <w:color w:val="1739E5"/>
              </w:rPr>
              <w:t>What you’ll be doing</w:t>
            </w:r>
          </w:p>
          <w:p w14:paraId="6271635F" w14:textId="77777777" w:rsidR="00FA2CD5" w:rsidRPr="002B3CAA" w:rsidRDefault="00FA2CD5" w:rsidP="00FA2CD5">
            <w:pPr>
              <w:rPr>
                <w:rFonts w:ascii="Lexend" w:hAnsi="Lexend"/>
                <w:bCs/>
                <w:sz w:val="22"/>
                <w:szCs w:val="22"/>
              </w:rPr>
            </w:pPr>
          </w:p>
          <w:p w14:paraId="327255AC"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The Fleet Control Platform Specialist is responsible for managing, configuring, and </w:t>
            </w:r>
          </w:p>
          <w:p w14:paraId="674D8358"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supporting the partner platform used for service, maintenance, and repair (SMR) </w:t>
            </w:r>
          </w:p>
          <w:p w14:paraId="23B4BB56" w14:textId="77777777" w:rsidR="003730A0" w:rsidRDefault="003730A0" w:rsidP="003730A0">
            <w:pPr>
              <w:rPr>
                <w:rFonts w:ascii="Lexend" w:hAnsi="Lexend"/>
                <w:bCs/>
                <w:sz w:val="22"/>
                <w:szCs w:val="22"/>
              </w:rPr>
            </w:pPr>
            <w:r w:rsidRPr="003730A0">
              <w:rPr>
                <w:rFonts w:ascii="Lexend" w:hAnsi="Lexend"/>
                <w:bCs/>
                <w:sz w:val="22"/>
                <w:szCs w:val="22"/>
              </w:rPr>
              <w:t>activities, including downtime management.</w:t>
            </w:r>
          </w:p>
          <w:p w14:paraId="5A071C7F" w14:textId="77777777" w:rsidR="003730A0" w:rsidRPr="003730A0" w:rsidRDefault="003730A0" w:rsidP="003730A0">
            <w:pPr>
              <w:rPr>
                <w:rFonts w:ascii="Lexend" w:hAnsi="Lexend"/>
                <w:bCs/>
                <w:sz w:val="22"/>
                <w:szCs w:val="22"/>
              </w:rPr>
            </w:pPr>
          </w:p>
          <w:p w14:paraId="67838916"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This role ensures that platform rules, workflows, and user access are maintained to </w:t>
            </w:r>
          </w:p>
          <w:p w14:paraId="3C2F0FB2"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support accurate, compliant, and cost-effective decision-making. It combines </w:t>
            </w:r>
          </w:p>
          <w:p w14:paraId="7479FF6B"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technical oversight with day-to-day operational support, including user </w:t>
            </w:r>
          </w:p>
          <w:p w14:paraId="0748B152"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administration, issue resolution, and collaboration with platform partners to </w:t>
            </w:r>
          </w:p>
          <w:p w14:paraId="0AC75D9A" w14:textId="77777777" w:rsidR="003730A0" w:rsidRDefault="003730A0" w:rsidP="003730A0">
            <w:pPr>
              <w:rPr>
                <w:rFonts w:ascii="Lexend" w:hAnsi="Lexend"/>
                <w:bCs/>
                <w:sz w:val="22"/>
                <w:szCs w:val="22"/>
              </w:rPr>
            </w:pPr>
            <w:r w:rsidRPr="003730A0">
              <w:rPr>
                <w:rFonts w:ascii="Lexend" w:hAnsi="Lexend"/>
                <w:bCs/>
                <w:sz w:val="22"/>
                <w:szCs w:val="22"/>
              </w:rPr>
              <w:t>enhance system performance.</w:t>
            </w:r>
          </w:p>
          <w:p w14:paraId="03CA3FDF" w14:textId="77777777" w:rsidR="003730A0" w:rsidRPr="003730A0" w:rsidRDefault="003730A0" w:rsidP="003730A0">
            <w:pPr>
              <w:rPr>
                <w:rFonts w:ascii="Lexend" w:hAnsi="Lexend"/>
                <w:bCs/>
                <w:sz w:val="22"/>
                <w:szCs w:val="22"/>
              </w:rPr>
            </w:pPr>
          </w:p>
          <w:p w14:paraId="1D5E8303"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The specialist also supports system maintenance, training, and documentation, </w:t>
            </w:r>
          </w:p>
          <w:p w14:paraId="4DD4C80E"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acting as the key point of contact for all platform-related queries. By enabling </w:t>
            </w:r>
          </w:p>
          <w:p w14:paraId="770BA33D" w14:textId="77777777" w:rsidR="003730A0" w:rsidRPr="003730A0" w:rsidRDefault="003730A0" w:rsidP="003730A0">
            <w:pPr>
              <w:rPr>
                <w:rFonts w:ascii="Lexend" w:hAnsi="Lexend"/>
                <w:bCs/>
                <w:sz w:val="22"/>
                <w:szCs w:val="22"/>
              </w:rPr>
            </w:pPr>
            <w:r w:rsidRPr="003730A0">
              <w:rPr>
                <w:rFonts w:ascii="Lexend" w:hAnsi="Lexend"/>
                <w:bCs/>
                <w:sz w:val="22"/>
                <w:szCs w:val="22"/>
              </w:rPr>
              <w:t xml:space="preserve">effective platform use, and driving continuous improvement, the role supports SMR </w:t>
            </w:r>
          </w:p>
          <w:p w14:paraId="2727FF8A" w14:textId="1482596B" w:rsidR="001564CB" w:rsidRPr="002B3CAA" w:rsidRDefault="003730A0" w:rsidP="003730A0">
            <w:pPr>
              <w:rPr>
                <w:rFonts w:ascii="Lexend" w:hAnsi="Lexend"/>
                <w:bCs/>
                <w:sz w:val="22"/>
                <w:szCs w:val="22"/>
              </w:rPr>
            </w:pPr>
            <w:r w:rsidRPr="003730A0">
              <w:rPr>
                <w:rFonts w:ascii="Lexend" w:hAnsi="Lexend"/>
                <w:bCs/>
                <w:sz w:val="22"/>
                <w:szCs w:val="22"/>
              </w:rPr>
              <w:t>efficiency, cost control, and consistent service delivery across the network.</w:t>
            </w:r>
          </w:p>
          <w:p w14:paraId="1DEAF25C" w14:textId="77777777" w:rsidR="003730A0" w:rsidRDefault="003730A0" w:rsidP="001564CB">
            <w:pPr>
              <w:rPr>
                <w:rFonts w:ascii="Lexend" w:hAnsi="Lexend"/>
                <w:b/>
                <w:sz w:val="22"/>
                <w:szCs w:val="22"/>
              </w:rPr>
            </w:pPr>
          </w:p>
          <w:p w14:paraId="537F94CD" w14:textId="0100FCB2" w:rsidR="001564CB" w:rsidRPr="002B3CAA" w:rsidRDefault="001564CB" w:rsidP="001564CB">
            <w:pPr>
              <w:rPr>
                <w:rFonts w:ascii="Lexend" w:hAnsi="Lexend"/>
                <w:b/>
                <w:sz w:val="22"/>
                <w:szCs w:val="22"/>
              </w:rPr>
            </w:pPr>
            <w:r w:rsidRPr="002B3CAA">
              <w:rPr>
                <w:rFonts w:ascii="Lexend" w:hAnsi="Lexend"/>
                <w:b/>
                <w:sz w:val="22"/>
                <w:szCs w:val="22"/>
              </w:rPr>
              <w:t>Key Responsibilities</w:t>
            </w:r>
          </w:p>
          <w:p w14:paraId="020CA664" w14:textId="77777777" w:rsidR="001564CB" w:rsidRPr="002B3CAA" w:rsidRDefault="001564CB" w:rsidP="001564CB">
            <w:pPr>
              <w:rPr>
                <w:rFonts w:ascii="Lexend" w:hAnsi="Lexend"/>
                <w:bCs/>
                <w:sz w:val="22"/>
                <w:szCs w:val="22"/>
              </w:rPr>
            </w:pPr>
          </w:p>
          <w:p w14:paraId="178B6F48" w14:textId="77777777" w:rsidR="00E86CE7" w:rsidRDefault="00882117" w:rsidP="00882117">
            <w:pPr>
              <w:rPr>
                <w:rFonts w:ascii="Lexend" w:hAnsi="Lexend"/>
                <w:b/>
                <w:sz w:val="22"/>
                <w:szCs w:val="22"/>
              </w:rPr>
            </w:pPr>
            <w:r w:rsidRPr="00E86CE7">
              <w:rPr>
                <w:rFonts w:ascii="Lexend" w:hAnsi="Lexend"/>
                <w:b/>
                <w:sz w:val="22"/>
                <w:szCs w:val="22"/>
              </w:rPr>
              <w:t>Platform Management and Technical Oversight</w:t>
            </w:r>
          </w:p>
          <w:p w14:paraId="39945146" w14:textId="77777777" w:rsidR="00E86CE7" w:rsidRPr="00E86CE7" w:rsidRDefault="00882117" w:rsidP="00E86CE7">
            <w:pPr>
              <w:pStyle w:val="ListParagraph"/>
              <w:numPr>
                <w:ilvl w:val="0"/>
                <w:numId w:val="44"/>
              </w:numPr>
              <w:rPr>
                <w:rFonts w:ascii="Lexend" w:hAnsi="Lexend"/>
                <w:bCs/>
                <w:sz w:val="22"/>
                <w:szCs w:val="22"/>
              </w:rPr>
            </w:pPr>
            <w:r w:rsidRPr="00E86CE7">
              <w:rPr>
                <w:rFonts w:ascii="Lexend" w:hAnsi="Lexend"/>
                <w:bCs/>
                <w:sz w:val="22"/>
                <w:szCs w:val="22"/>
              </w:rPr>
              <w:t>Maintain and configure the SMR platform to support accurate, compliant,</w:t>
            </w:r>
            <w:r w:rsidR="00E86CE7" w:rsidRPr="00E86CE7">
              <w:rPr>
                <w:rFonts w:ascii="Lexend" w:hAnsi="Lexend"/>
                <w:bCs/>
                <w:sz w:val="22"/>
                <w:szCs w:val="22"/>
              </w:rPr>
              <w:t xml:space="preserve"> </w:t>
            </w:r>
            <w:r w:rsidRPr="00E86CE7">
              <w:rPr>
                <w:rFonts w:ascii="Lexend" w:hAnsi="Lexend"/>
                <w:bCs/>
                <w:sz w:val="22"/>
                <w:szCs w:val="22"/>
              </w:rPr>
              <w:t>and cost-effective decision-making.</w:t>
            </w:r>
          </w:p>
          <w:p w14:paraId="3137118F" w14:textId="35BDC69C" w:rsidR="00882117" w:rsidRPr="00E86CE7" w:rsidRDefault="00882117" w:rsidP="00E86CE7">
            <w:pPr>
              <w:pStyle w:val="ListParagraph"/>
              <w:numPr>
                <w:ilvl w:val="0"/>
                <w:numId w:val="44"/>
              </w:numPr>
              <w:rPr>
                <w:rFonts w:ascii="Lexend" w:hAnsi="Lexend"/>
                <w:b/>
                <w:sz w:val="22"/>
                <w:szCs w:val="22"/>
              </w:rPr>
            </w:pPr>
            <w:r w:rsidRPr="00E86CE7">
              <w:rPr>
                <w:rFonts w:ascii="Lexend" w:hAnsi="Lexend"/>
                <w:bCs/>
                <w:sz w:val="22"/>
                <w:szCs w:val="22"/>
              </w:rPr>
              <w:t>Ensure platform rules, workflows, and data structures are up to date and support high levels of auto-approval where appropriate.</w:t>
            </w:r>
          </w:p>
          <w:p w14:paraId="0731A3B9" w14:textId="623B0AAE" w:rsidR="00882117" w:rsidRPr="00E86CE7" w:rsidRDefault="00882117" w:rsidP="00E86CE7">
            <w:pPr>
              <w:pStyle w:val="ListParagraph"/>
              <w:numPr>
                <w:ilvl w:val="0"/>
                <w:numId w:val="44"/>
              </w:numPr>
              <w:rPr>
                <w:rFonts w:ascii="Lexend" w:hAnsi="Lexend"/>
                <w:bCs/>
                <w:sz w:val="22"/>
                <w:szCs w:val="22"/>
              </w:rPr>
            </w:pPr>
            <w:r w:rsidRPr="00E86CE7">
              <w:rPr>
                <w:rFonts w:ascii="Lexend" w:hAnsi="Lexend"/>
                <w:bCs/>
                <w:sz w:val="22"/>
                <w:szCs w:val="22"/>
              </w:rPr>
              <w:t>Collaborate with platform partners to enhance performance, coordinate updates, and implement improvements.</w:t>
            </w:r>
          </w:p>
          <w:p w14:paraId="623F55F5" w14:textId="3C294BAF" w:rsidR="00882117" w:rsidRPr="00E86CE7" w:rsidRDefault="00882117" w:rsidP="00E86CE7">
            <w:pPr>
              <w:pStyle w:val="ListParagraph"/>
              <w:numPr>
                <w:ilvl w:val="0"/>
                <w:numId w:val="44"/>
              </w:numPr>
              <w:rPr>
                <w:rFonts w:ascii="Lexend" w:hAnsi="Lexend"/>
                <w:bCs/>
                <w:sz w:val="22"/>
                <w:szCs w:val="22"/>
              </w:rPr>
            </w:pPr>
            <w:r w:rsidRPr="00E86CE7">
              <w:rPr>
                <w:rFonts w:ascii="Lexend" w:hAnsi="Lexend"/>
                <w:bCs/>
                <w:sz w:val="22"/>
                <w:szCs w:val="22"/>
              </w:rPr>
              <w:t>Monitor data integrity and ensure compliance with internal policies and external regulations.</w:t>
            </w:r>
          </w:p>
          <w:p w14:paraId="67B0727A" w14:textId="77777777" w:rsidR="00E86CE7" w:rsidRDefault="00E86CE7" w:rsidP="00882117">
            <w:pPr>
              <w:rPr>
                <w:rFonts w:ascii="Lexend" w:hAnsi="Lexend"/>
                <w:bCs/>
                <w:sz w:val="22"/>
                <w:szCs w:val="22"/>
              </w:rPr>
            </w:pPr>
          </w:p>
          <w:p w14:paraId="32D18FE4" w14:textId="2DFD40EC" w:rsidR="00882117" w:rsidRPr="00E86CE7" w:rsidRDefault="00882117" w:rsidP="00882117">
            <w:pPr>
              <w:rPr>
                <w:rFonts w:ascii="Lexend" w:hAnsi="Lexend"/>
                <w:b/>
                <w:sz w:val="22"/>
                <w:szCs w:val="22"/>
              </w:rPr>
            </w:pPr>
            <w:r w:rsidRPr="00E86CE7">
              <w:rPr>
                <w:rFonts w:ascii="Lexend" w:hAnsi="Lexend"/>
                <w:b/>
                <w:sz w:val="22"/>
                <w:szCs w:val="22"/>
              </w:rPr>
              <w:t>Operational Support and Issue Resolution</w:t>
            </w:r>
          </w:p>
          <w:p w14:paraId="41C745A0" w14:textId="33CF4E5E" w:rsidR="00882117" w:rsidRPr="00EE6330" w:rsidRDefault="00882117" w:rsidP="00EE6330">
            <w:pPr>
              <w:pStyle w:val="ListParagraph"/>
              <w:numPr>
                <w:ilvl w:val="0"/>
                <w:numId w:val="45"/>
              </w:numPr>
              <w:rPr>
                <w:rFonts w:ascii="Lexend" w:hAnsi="Lexend"/>
                <w:bCs/>
                <w:sz w:val="22"/>
                <w:szCs w:val="22"/>
              </w:rPr>
            </w:pPr>
            <w:r w:rsidRPr="00EE6330">
              <w:rPr>
                <w:rFonts w:ascii="Lexend" w:hAnsi="Lexend"/>
                <w:bCs/>
                <w:sz w:val="22"/>
                <w:szCs w:val="22"/>
              </w:rPr>
              <w:t>Provide day-to-day operational support to platform users, including troubleshooting and resolving technical issues.</w:t>
            </w:r>
          </w:p>
          <w:p w14:paraId="2B118303" w14:textId="1C795BCE" w:rsidR="00882117" w:rsidRPr="00EE6330" w:rsidRDefault="00882117" w:rsidP="00EE6330">
            <w:pPr>
              <w:pStyle w:val="ListParagraph"/>
              <w:numPr>
                <w:ilvl w:val="0"/>
                <w:numId w:val="45"/>
              </w:numPr>
              <w:rPr>
                <w:rFonts w:ascii="Lexend" w:hAnsi="Lexend"/>
                <w:bCs/>
                <w:sz w:val="22"/>
                <w:szCs w:val="22"/>
              </w:rPr>
            </w:pPr>
            <w:r w:rsidRPr="00EE6330">
              <w:rPr>
                <w:rFonts w:ascii="Lexend" w:hAnsi="Lexend"/>
                <w:bCs/>
                <w:sz w:val="22"/>
                <w:szCs w:val="22"/>
              </w:rPr>
              <w:t>Act as the primary point of contact for platform-related queries, ensuring timely resolutions and clear communication.</w:t>
            </w:r>
          </w:p>
          <w:p w14:paraId="5F7FA446" w14:textId="2559A0D2" w:rsidR="00882117" w:rsidRPr="00EE6330" w:rsidRDefault="00882117" w:rsidP="00EE6330">
            <w:pPr>
              <w:pStyle w:val="ListParagraph"/>
              <w:numPr>
                <w:ilvl w:val="0"/>
                <w:numId w:val="45"/>
              </w:numPr>
              <w:rPr>
                <w:rFonts w:ascii="Lexend" w:hAnsi="Lexend"/>
                <w:bCs/>
                <w:sz w:val="22"/>
                <w:szCs w:val="22"/>
              </w:rPr>
            </w:pPr>
            <w:r w:rsidRPr="00EE6330">
              <w:rPr>
                <w:rFonts w:ascii="Lexend" w:hAnsi="Lexend"/>
                <w:bCs/>
                <w:sz w:val="22"/>
                <w:szCs w:val="22"/>
              </w:rPr>
              <w:t>Support the incident management partner in configuring and using downtime management tools effectively.</w:t>
            </w:r>
          </w:p>
          <w:p w14:paraId="016D9234" w14:textId="2AC9087C" w:rsidR="00882117" w:rsidRPr="00EE6330" w:rsidRDefault="00882117" w:rsidP="00EE6330">
            <w:pPr>
              <w:pStyle w:val="ListParagraph"/>
              <w:numPr>
                <w:ilvl w:val="0"/>
                <w:numId w:val="45"/>
              </w:numPr>
              <w:rPr>
                <w:rFonts w:ascii="Lexend" w:hAnsi="Lexend"/>
                <w:bCs/>
                <w:sz w:val="22"/>
                <w:szCs w:val="22"/>
              </w:rPr>
            </w:pPr>
            <w:r w:rsidRPr="00EE6330">
              <w:rPr>
                <w:rFonts w:ascii="Lexend" w:hAnsi="Lexend"/>
                <w:bCs/>
                <w:sz w:val="22"/>
                <w:szCs w:val="22"/>
              </w:rPr>
              <w:t>Deliver performance insights and reports on platform usage, issues, and outcomes.</w:t>
            </w:r>
          </w:p>
          <w:p w14:paraId="52A2D5BA" w14:textId="77777777" w:rsidR="00E86CE7" w:rsidRDefault="00E86CE7" w:rsidP="00882117">
            <w:pPr>
              <w:rPr>
                <w:rFonts w:ascii="Lexend" w:hAnsi="Lexend"/>
                <w:bCs/>
                <w:sz w:val="22"/>
                <w:szCs w:val="22"/>
              </w:rPr>
            </w:pPr>
          </w:p>
          <w:p w14:paraId="49680A3B" w14:textId="77777777" w:rsidR="00EE6330" w:rsidRDefault="00882117" w:rsidP="00882117">
            <w:pPr>
              <w:rPr>
                <w:rFonts w:ascii="Lexend" w:hAnsi="Lexend"/>
                <w:b/>
                <w:sz w:val="22"/>
                <w:szCs w:val="22"/>
              </w:rPr>
            </w:pPr>
            <w:r w:rsidRPr="00EE6330">
              <w:rPr>
                <w:rFonts w:ascii="Lexend" w:hAnsi="Lexend"/>
                <w:b/>
                <w:sz w:val="22"/>
                <w:szCs w:val="22"/>
              </w:rPr>
              <w:t>User Administration and Access Control</w:t>
            </w:r>
          </w:p>
          <w:p w14:paraId="7B567B41" w14:textId="6D277E9C" w:rsidR="00882117" w:rsidRPr="00EE6330" w:rsidRDefault="00882117" w:rsidP="00EE6330">
            <w:pPr>
              <w:pStyle w:val="ListParagraph"/>
              <w:numPr>
                <w:ilvl w:val="0"/>
                <w:numId w:val="46"/>
              </w:numPr>
              <w:rPr>
                <w:rFonts w:ascii="Lexend" w:hAnsi="Lexend"/>
                <w:b/>
                <w:sz w:val="22"/>
                <w:szCs w:val="22"/>
              </w:rPr>
            </w:pPr>
            <w:r w:rsidRPr="00EE6330">
              <w:rPr>
                <w:rFonts w:ascii="Lexend" w:hAnsi="Lexend"/>
                <w:bCs/>
                <w:sz w:val="22"/>
                <w:szCs w:val="22"/>
              </w:rPr>
              <w:t>Manage user access, roles, and permissions to ensure secure and appropriate platform usage.</w:t>
            </w:r>
          </w:p>
          <w:p w14:paraId="4799DB04" w14:textId="1F2C203F" w:rsidR="00882117" w:rsidRPr="00EE6330" w:rsidRDefault="00882117" w:rsidP="00EE6330">
            <w:pPr>
              <w:pStyle w:val="ListParagraph"/>
              <w:numPr>
                <w:ilvl w:val="0"/>
                <w:numId w:val="46"/>
              </w:numPr>
              <w:rPr>
                <w:rFonts w:ascii="Lexend" w:hAnsi="Lexend"/>
                <w:bCs/>
                <w:sz w:val="22"/>
                <w:szCs w:val="22"/>
              </w:rPr>
            </w:pPr>
            <w:r w:rsidRPr="00EE6330">
              <w:rPr>
                <w:rFonts w:ascii="Lexend" w:hAnsi="Lexend"/>
                <w:bCs/>
                <w:sz w:val="22"/>
                <w:szCs w:val="22"/>
              </w:rPr>
              <w:lastRenderedPageBreak/>
              <w:t>Support onboarding and offboarding processes, ensuring users have the correct level of system access.</w:t>
            </w:r>
          </w:p>
          <w:p w14:paraId="234654E0" w14:textId="1BB4E1A5" w:rsidR="00882117" w:rsidRPr="00EE6330" w:rsidRDefault="00882117" w:rsidP="00EE6330">
            <w:pPr>
              <w:pStyle w:val="ListParagraph"/>
              <w:numPr>
                <w:ilvl w:val="0"/>
                <w:numId w:val="46"/>
              </w:numPr>
              <w:rPr>
                <w:rFonts w:ascii="Lexend" w:hAnsi="Lexend"/>
                <w:bCs/>
                <w:sz w:val="22"/>
                <w:szCs w:val="22"/>
              </w:rPr>
            </w:pPr>
            <w:r w:rsidRPr="00EE6330">
              <w:rPr>
                <w:rFonts w:ascii="Lexend" w:hAnsi="Lexend"/>
                <w:bCs/>
                <w:sz w:val="22"/>
                <w:szCs w:val="22"/>
              </w:rPr>
              <w:t>Maintain user configuration standards to support operational efficiency and accountability.</w:t>
            </w:r>
          </w:p>
          <w:p w14:paraId="302A7ADD" w14:textId="77777777" w:rsidR="00EE6330" w:rsidRDefault="00EE6330" w:rsidP="00882117">
            <w:pPr>
              <w:rPr>
                <w:rFonts w:ascii="Lexend" w:hAnsi="Lexend"/>
                <w:bCs/>
                <w:sz w:val="22"/>
                <w:szCs w:val="22"/>
              </w:rPr>
            </w:pPr>
          </w:p>
          <w:p w14:paraId="1658EDF9" w14:textId="77777777" w:rsidR="00D54DCC" w:rsidRDefault="00882117" w:rsidP="00882117">
            <w:pPr>
              <w:rPr>
                <w:rFonts w:ascii="Lexend" w:hAnsi="Lexend"/>
                <w:b/>
                <w:sz w:val="22"/>
                <w:szCs w:val="22"/>
              </w:rPr>
            </w:pPr>
            <w:r w:rsidRPr="00D54DCC">
              <w:rPr>
                <w:rFonts w:ascii="Lexend" w:hAnsi="Lexend"/>
                <w:b/>
                <w:sz w:val="22"/>
                <w:szCs w:val="22"/>
              </w:rPr>
              <w:t>Training, Documentation, and Continuous Improvement</w:t>
            </w:r>
          </w:p>
          <w:p w14:paraId="1C31181F" w14:textId="1008039D" w:rsidR="00D54DCC" w:rsidRPr="00D54DCC" w:rsidRDefault="00882117" w:rsidP="00D54DCC">
            <w:pPr>
              <w:pStyle w:val="ListParagraph"/>
              <w:numPr>
                <w:ilvl w:val="0"/>
                <w:numId w:val="47"/>
              </w:numPr>
              <w:rPr>
                <w:rFonts w:ascii="Lexend" w:hAnsi="Lexend"/>
                <w:b/>
                <w:sz w:val="22"/>
                <w:szCs w:val="22"/>
              </w:rPr>
            </w:pPr>
            <w:r w:rsidRPr="00D54DCC">
              <w:rPr>
                <w:rFonts w:ascii="Lexend" w:hAnsi="Lexend"/>
                <w:bCs/>
                <w:sz w:val="22"/>
                <w:szCs w:val="22"/>
              </w:rPr>
              <w:t>Create and maintain up-to-date documentation, user guides, and support materials.</w:t>
            </w:r>
          </w:p>
          <w:p w14:paraId="3FF51283" w14:textId="3FE46756" w:rsidR="0023680C" w:rsidRPr="00D54DCC" w:rsidRDefault="00882117" w:rsidP="00D54DCC">
            <w:pPr>
              <w:pStyle w:val="ListParagraph"/>
              <w:numPr>
                <w:ilvl w:val="0"/>
                <w:numId w:val="47"/>
              </w:numPr>
              <w:rPr>
                <w:rFonts w:ascii="Lexend" w:hAnsi="Lexend"/>
                <w:bCs/>
                <w:sz w:val="22"/>
                <w:szCs w:val="22"/>
              </w:rPr>
            </w:pPr>
            <w:r w:rsidRPr="00D54DCC">
              <w:rPr>
                <w:rFonts w:ascii="Lexend" w:hAnsi="Lexend"/>
                <w:bCs/>
                <w:sz w:val="22"/>
                <w:szCs w:val="22"/>
              </w:rPr>
              <w:t>Identify opportunities for system enhancements and support continuous improvement initiatives</w:t>
            </w: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34C0372E" w14:textId="77777777" w:rsidR="00C94AB1" w:rsidRDefault="00C94AB1" w:rsidP="004B6A3F">
            <w:pPr>
              <w:rPr>
                <w:rFonts w:ascii="Lexend" w:hAnsi="Lexend"/>
                <w:bCs/>
                <w:color w:val="808080" w:themeColor="background1" w:themeShade="80"/>
                <w:sz w:val="22"/>
                <w:szCs w:val="22"/>
              </w:rPr>
            </w:pPr>
          </w:p>
          <w:p w14:paraId="39D9ABEC" w14:textId="77777777" w:rsidR="00E44A9C" w:rsidRPr="00E44A9C" w:rsidRDefault="00E44A9C" w:rsidP="00E44A9C">
            <w:pPr>
              <w:rPr>
                <w:rFonts w:ascii="Lexend" w:hAnsi="Lexend"/>
                <w:sz w:val="22"/>
                <w:szCs w:val="18"/>
              </w:rPr>
            </w:pPr>
            <w:r w:rsidRPr="00E44A9C">
              <w:rPr>
                <w:rFonts w:ascii="Lexend" w:hAnsi="Lexend"/>
                <w:sz w:val="22"/>
                <w:szCs w:val="18"/>
              </w:rPr>
              <w:t xml:space="preserve">You’re a detail-oriented and technically confident professional with experience </w:t>
            </w:r>
          </w:p>
          <w:p w14:paraId="6EA55752" w14:textId="77777777" w:rsidR="00E44A9C" w:rsidRPr="00E44A9C" w:rsidRDefault="00E44A9C" w:rsidP="00E44A9C">
            <w:pPr>
              <w:rPr>
                <w:rFonts w:ascii="Lexend" w:hAnsi="Lexend"/>
                <w:sz w:val="22"/>
                <w:szCs w:val="18"/>
              </w:rPr>
            </w:pPr>
            <w:r w:rsidRPr="00E44A9C">
              <w:rPr>
                <w:rFonts w:ascii="Lexend" w:hAnsi="Lexend"/>
                <w:sz w:val="22"/>
                <w:szCs w:val="18"/>
              </w:rPr>
              <w:t xml:space="preserve">supporting and managing operational platforms - ideally within service, </w:t>
            </w:r>
          </w:p>
          <w:p w14:paraId="03B04383" w14:textId="77777777" w:rsidR="00E44A9C" w:rsidRDefault="00E44A9C" w:rsidP="00E44A9C">
            <w:pPr>
              <w:rPr>
                <w:rFonts w:ascii="Lexend" w:hAnsi="Lexend"/>
                <w:sz w:val="22"/>
                <w:szCs w:val="18"/>
              </w:rPr>
            </w:pPr>
            <w:r w:rsidRPr="00E44A9C">
              <w:rPr>
                <w:rFonts w:ascii="Lexend" w:hAnsi="Lexend"/>
                <w:sz w:val="22"/>
                <w:szCs w:val="18"/>
              </w:rPr>
              <w:t xml:space="preserve">maintenance, or fleet environments. </w:t>
            </w:r>
          </w:p>
          <w:p w14:paraId="47C628A6" w14:textId="77777777" w:rsidR="00E44A9C" w:rsidRDefault="00E44A9C" w:rsidP="00E44A9C">
            <w:pPr>
              <w:rPr>
                <w:rFonts w:ascii="Lexend" w:hAnsi="Lexend"/>
                <w:sz w:val="22"/>
                <w:szCs w:val="18"/>
              </w:rPr>
            </w:pPr>
          </w:p>
          <w:p w14:paraId="0B2EE681" w14:textId="23DE6093" w:rsidR="00E44A9C" w:rsidRDefault="00E44A9C" w:rsidP="00E44A9C">
            <w:pPr>
              <w:rPr>
                <w:rFonts w:ascii="Lexend" w:hAnsi="Lexend"/>
                <w:sz w:val="22"/>
                <w:szCs w:val="18"/>
              </w:rPr>
            </w:pPr>
            <w:r w:rsidRPr="00E44A9C">
              <w:rPr>
                <w:rFonts w:ascii="Lexend" w:hAnsi="Lexend"/>
                <w:sz w:val="22"/>
                <w:szCs w:val="18"/>
              </w:rPr>
              <w:t>You understand how to configure systems, maintain data accuracy, and manage user access to enable smooth, compliant, and cost-effective operations.</w:t>
            </w:r>
          </w:p>
          <w:p w14:paraId="0D7A30AB" w14:textId="77777777" w:rsidR="00E44A9C" w:rsidRPr="00E44A9C" w:rsidRDefault="00E44A9C" w:rsidP="00E44A9C">
            <w:pPr>
              <w:rPr>
                <w:rFonts w:ascii="Lexend" w:hAnsi="Lexend"/>
                <w:sz w:val="22"/>
                <w:szCs w:val="18"/>
              </w:rPr>
            </w:pPr>
          </w:p>
          <w:p w14:paraId="214D8B67" w14:textId="77777777" w:rsidR="00E44A9C" w:rsidRPr="00E44A9C" w:rsidRDefault="00E44A9C" w:rsidP="00E44A9C">
            <w:pPr>
              <w:rPr>
                <w:rFonts w:ascii="Lexend" w:hAnsi="Lexend"/>
                <w:sz w:val="22"/>
                <w:szCs w:val="18"/>
              </w:rPr>
            </w:pPr>
            <w:r w:rsidRPr="00E44A9C">
              <w:rPr>
                <w:rFonts w:ascii="Lexend" w:hAnsi="Lexend"/>
                <w:sz w:val="22"/>
                <w:szCs w:val="18"/>
              </w:rPr>
              <w:t xml:space="preserve">With a focus on continuous improvement, you proactively seek opportunities to </w:t>
            </w:r>
          </w:p>
          <w:p w14:paraId="36E9AC29" w14:textId="77777777" w:rsidR="00E44A9C" w:rsidRPr="00E44A9C" w:rsidRDefault="00E44A9C" w:rsidP="00E44A9C">
            <w:pPr>
              <w:rPr>
                <w:rFonts w:ascii="Lexend" w:hAnsi="Lexend"/>
                <w:sz w:val="22"/>
                <w:szCs w:val="18"/>
              </w:rPr>
            </w:pPr>
            <w:r w:rsidRPr="00E44A9C">
              <w:rPr>
                <w:rFonts w:ascii="Lexend" w:hAnsi="Lexend"/>
                <w:sz w:val="22"/>
                <w:szCs w:val="18"/>
              </w:rPr>
              <w:t xml:space="preserve">enhance functionality, streamline workflows, and enable effective decision-making. </w:t>
            </w:r>
          </w:p>
          <w:p w14:paraId="3D7E6E25" w14:textId="77777777" w:rsidR="00E44A9C" w:rsidRPr="00E44A9C" w:rsidRDefault="00E44A9C" w:rsidP="00E44A9C">
            <w:pPr>
              <w:rPr>
                <w:rFonts w:ascii="Lexend" w:hAnsi="Lexend"/>
                <w:sz w:val="22"/>
                <w:szCs w:val="18"/>
              </w:rPr>
            </w:pPr>
            <w:r w:rsidRPr="00E44A9C">
              <w:rPr>
                <w:rFonts w:ascii="Lexend" w:hAnsi="Lexend"/>
                <w:sz w:val="22"/>
                <w:szCs w:val="18"/>
              </w:rPr>
              <w:t xml:space="preserve">You take ownership of your work, balancing day-to-day operational demands with </w:t>
            </w:r>
          </w:p>
          <w:p w14:paraId="4F6FFE38" w14:textId="23A9CF96" w:rsidR="0023680C" w:rsidRPr="00005A45" w:rsidRDefault="00E44A9C" w:rsidP="00E44A9C">
            <w:pPr>
              <w:rPr>
                <w:rFonts w:ascii="Lexend" w:hAnsi="Lexend"/>
                <w:bCs/>
                <w:sz w:val="22"/>
                <w:szCs w:val="22"/>
              </w:rPr>
            </w:pPr>
            <w:r w:rsidRPr="00E44A9C">
              <w:rPr>
                <w:rFonts w:ascii="Lexend" w:hAnsi="Lexend"/>
                <w:sz w:val="22"/>
                <w:szCs w:val="18"/>
              </w:rPr>
              <w:t>the drive to deliver long-term value and ensure compliance</w:t>
            </w:r>
            <w:r>
              <w:rPr>
                <w:rFonts w:ascii="Lexend" w:hAnsi="Lexend"/>
                <w:sz w:val="22"/>
                <w:szCs w:val="18"/>
              </w:rPr>
              <w:t>.</w:t>
            </w:r>
          </w:p>
        </w:tc>
      </w:tr>
      <w:tr w:rsidR="00005A45" w14:paraId="0FF29B93" w14:textId="77777777" w:rsidTr="0023680C">
        <w:tc>
          <w:tcPr>
            <w:tcW w:w="10054" w:type="dxa"/>
            <w:gridSpan w:val="2"/>
          </w:tcPr>
          <w:p w14:paraId="11379DB8" w14:textId="77777777" w:rsidR="004B6A3F" w:rsidRDefault="004B6A3F" w:rsidP="003F4018">
            <w:pPr>
              <w:rPr>
                <w:rFonts w:ascii="Lexend" w:hAnsi="Lexend"/>
                <w:b/>
                <w:color w:val="1739E5"/>
                <w:szCs w:val="24"/>
              </w:rPr>
            </w:pPr>
          </w:p>
          <w:p w14:paraId="1036EC3A" w14:textId="77777777" w:rsidR="008B5EC7" w:rsidRDefault="00AA315A" w:rsidP="00107CF3">
            <w:pPr>
              <w:rPr>
                <w:rFonts w:ascii="Lexend" w:hAnsi="Lexend"/>
                <w:b/>
                <w:color w:val="1739E5"/>
                <w:szCs w:val="24"/>
              </w:rPr>
            </w:pPr>
            <w:r>
              <w:rPr>
                <w:rFonts w:ascii="Lexend" w:hAnsi="Lexend"/>
                <w:b/>
                <w:color w:val="1739E5"/>
                <w:szCs w:val="24"/>
              </w:rPr>
              <w:t>Minimum criteria</w:t>
            </w:r>
          </w:p>
          <w:p w14:paraId="797AE3B5" w14:textId="77777777" w:rsidR="00107CF3" w:rsidRDefault="00107CF3" w:rsidP="00107CF3">
            <w:pPr>
              <w:rPr>
                <w:rFonts w:ascii="Lexend" w:hAnsi="Lexend"/>
                <w:b/>
                <w:color w:val="1739E5"/>
                <w:szCs w:val="24"/>
              </w:rPr>
            </w:pPr>
          </w:p>
          <w:p w14:paraId="5E13E57A" w14:textId="77777777"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Experience managing and configuring the Epyx 1Link platform.</w:t>
            </w:r>
          </w:p>
          <w:p w14:paraId="068BB23B" w14:textId="77777777"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Knowledge of workflows, rules, and user access control to maintain compliance and data integrity.</w:t>
            </w:r>
          </w:p>
          <w:p w14:paraId="6C2D1222" w14:textId="77777777"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Skilled in troubleshooting issues and providing user support as the primary point of contact.</w:t>
            </w:r>
          </w:p>
          <w:p w14:paraId="61B26E65" w14:textId="77777777"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Experience creating documentation, guides, and training materials to support effective platform use.</w:t>
            </w:r>
          </w:p>
          <w:p w14:paraId="76DFDECA" w14:textId="77777777"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Proactive in identifying improvements to streamline workflows and enhance operational efficiency.</w:t>
            </w:r>
          </w:p>
          <w:p w14:paraId="13466DE5" w14:textId="0B2DCB60" w:rsidR="00107CF3" w:rsidRPr="00107CF3" w:rsidRDefault="00107CF3" w:rsidP="00107CF3">
            <w:pPr>
              <w:pStyle w:val="ListParagraph"/>
              <w:numPr>
                <w:ilvl w:val="0"/>
                <w:numId w:val="48"/>
              </w:numPr>
              <w:rPr>
                <w:rFonts w:ascii="Lexend" w:hAnsi="Lexend"/>
                <w:bCs/>
                <w:sz w:val="22"/>
                <w:szCs w:val="22"/>
              </w:rPr>
            </w:pPr>
            <w:r w:rsidRPr="00107CF3">
              <w:rPr>
                <w:rFonts w:ascii="Lexend" w:hAnsi="Lexend"/>
                <w:bCs/>
                <w:sz w:val="22"/>
                <w:szCs w:val="22"/>
              </w:rPr>
              <w:t>Excellent communication and collaboration with internal teams and external partners.</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5A404E">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15694FD7" w14:textId="77777777" w:rsidR="005A404E" w:rsidRDefault="005A404E" w:rsidP="0009027D">
            <w:pPr>
              <w:rPr>
                <w:rFonts w:ascii="Lexend" w:hAnsi="Lexend"/>
                <w:bCs/>
                <w:color w:val="808080" w:themeColor="background1" w:themeShade="80"/>
                <w:sz w:val="22"/>
                <w:szCs w:val="22"/>
              </w:rPr>
            </w:pPr>
          </w:p>
          <w:p w14:paraId="7C3F0CEA" w14:textId="596867F7"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lastRenderedPageBreak/>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31F2D"/>
    <w:multiLevelType w:val="hybridMultilevel"/>
    <w:tmpl w:val="7DF2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D650B"/>
    <w:multiLevelType w:val="hybridMultilevel"/>
    <w:tmpl w:val="5F30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0B3188"/>
    <w:multiLevelType w:val="hybridMultilevel"/>
    <w:tmpl w:val="B3C6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44819"/>
    <w:multiLevelType w:val="hybridMultilevel"/>
    <w:tmpl w:val="35CE7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295F"/>
    <w:multiLevelType w:val="hybridMultilevel"/>
    <w:tmpl w:val="9DB2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C61639"/>
    <w:multiLevelType w:val="hybridMultilevel"/>
    <w:tmpl w:val="7F32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02FA8"/>
    <w:multiLevelType w:val="hybridMultilevel"/>
    <w:tmpl w:val="091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2562E"/>
    <w:multiLevelType w:val="hybridMultilevel"/>
    <w:tmpl w:val="F6E0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2566F"/>
    <w:multiLevelType w:val="hybridMultilevel"/>
    <w:tmpl w:val="6226C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75479"/>
    <w:multiLevelType w:val="hybridMultilevel"/>
    <w:tmpl w:val="DAD85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41"/>
  </w:num>
  <w:num w:numId="5" w16cid:durableId="1104616596">
    <w:abstractNumId w:val="47"/>
  </w:num>
  <w:num w:numId="6" w16cid:durableId="1645037857">
    <w:abstractNumId w:val="12"/>
  </w:num>
  <w:num w:numId="7" w16cid:durableId="941182358">
    <w:abstractNumId w:val="3"/>
  </w:num>
  <w:num w:numId="8" w16cid:durableId="118496352">
    <w:abstractNumId w:val="8"/>
  </w:num>
  <w:num w:numId="9" w16cid:durableId="48961000">
    <w:abstractNumId w:val="43"/>
  </w:num>
  <w:num w:numId="10" w16cid:durableId="1236814170">
    <w:abstractNumId w:val="17"/>
  </w:num>
  <w:num w:numId="11" w16cid:durableId="924845669">
    <w:abstractNumId w:val="38"/>
  </w:num>
  <w:num w:numId="12" w16cid:durableId="1586959621">
    <w:abstractNumId w:val="42"/>
  </w:num>
  <w:num w:numId="13" w16cid:durableId="1973634893">
    <w:abstractNumId w:val="10"/>
  </w:num>
  <w:num w:numId="14" w16cid:durableId="1438604040">
    <w:abstractNumId w:val="27"/>
  </w:num>
  <w:num w:numId="15" w16cid:durableId="1513494444">
    <w:abstractNumId w:val="23"/>
  </w:num>
  <w:num w:numId="16" w16cid:durableId="1747654335">
    <w:abstractNumId w:val="36"/>
  </w:num>
  <w:num w:numId="17" w16cid:durableId="1169827613">
    <w:abstractNumId w:val="13"/>
  </w:num>
  <w:num w:numId="18" w16cid:durableId="774248678">
    <w:abstractNumId w:val="40"/>
  </w:num>
  <w:num w:numId="19" w16cid:durableId="575938434">
    <w:abstractNumId w:val="20"/>
  </w:num>
  <w:num w:numId="20" w16cid:durableId="79110247">
    <w:abstractNumId w:val="28"/>
  </w:num>
  <w:num w:numId="21" w16cid:durableId="914124496">
    <w:abstractNumId w:val="31"/>
  </w:num>
  <w:num w:numId="22" w16cid:durableId="263342577">
    <w:abstractNumId w:val="21"/>
  </w:num>
  <w:num w:numId="23" w16cid:durableId="1353920482">
    <w:abstractNumId w:val="4"/>
  </w:num>
  <w:num w:numId="24" w16cid:durableId="73283562">
    <w:abstractNumId w:val="46"/>
  </w:num>
  <w:num w:numId="25" w16cid:durableId="1704091098">
    <w:abstractNumId w:val="30"/>
  </w:num>
  <w:num w:numId="26" w16cid:durableId="1590042919">
    <w:abstractNumId w:val="1"/>
  </w:num>
  <w:num w:numId="27" w16cid:durableId="807894186">
    <w:abstractNumId w:val="18"/>
  </w:num>
  <w:num w:numId="28" w16cid:durableId="1574117201">
    <w:abstractNumId w:val="5"/>
  </w:num>
  <w:num w:numId="29" w16cid:durableId="449666736">
    <w:abstractNumId w:val="37"/>
  </w:num>
  <w:num w:numId="30" w16cid:durableId="1159149538">
    <w:abstractNumId w:val="39"/>
  </w:num>
  <w:num w:numId="31" w16cid:durableId="1020543685">
    <w:abstractNumId w:val="22"/>
  </w:num>
  <w:num w:numId="32" w16cid:durableId="690575195">
    <w:abstractNumId w:val="44"/>
  </w:num>
  <w:num w:numId="33" w16cid:durableId="1003585426">
    <w:abstractNumId w:val="33"/>
  </w:num>
  <w:num w:numId="34" w16cid:durableId="1446537673">
    <w:abstractNumId w:val="9"/>
  </w:num>
  <w:num w:numId="35" w16cid:durableId="200019508">
    <w:abstractNumId w:val="0"/>
  </w:num>
  <w:num w:numId="36" w16cid:durableId="1788960634">
    <w:abstractNumId w:val="7"/>
  </w:num>
  <w:num w:numId="37" w16cid:durableId="1881504940">
    <w:abstractNumId w:val="24"/>
  </w:num>
  <w:num w:numId="38" w16cid:durableId="908002776">
    <w:abstractNumId w:val="32"/>
  </w:num>
  <w:num w:numId="39" w16cid:durableId="1273898009">
    <w:abstractNumId w:val="45"/>
  </w:num>
  <w:num w:numId="40" w16cid:durableId="1976979943">
    <w:abstractNumId w:val="35"/>
  </w:num>
  <w:num w:numId="41" w16cid:durableId="693918363">
    <w:abstractNumId w:val="14"/>
  </w:num>
  <w:num w:numId="42" w16cid:durableId="349574716">
    <w:abstractNumId w:val="19"/>
  </w:num>
  <w:num w:numId="43" w16cid:durableId="701370027">
    <w:abstractNumId w:val="34"/>
  </w:num>
  <w:num w:numId="44" w16cid:durableId="711618382">
    <w:abstractNumId w:val="29"/>
  </w:num>
  <w:num w:numId="45" w16cid:durableId="190799361">
    <w:abstractNumId w:val="16"/>
  </w:num>
  <w:num w:numId="46" w16cid:durableId="696539123">
    <w:abstractNumId w:val="26"/>
  </w:num>
  <w:num w:numId="47" w16cid:durableId="1144467566">
    <w:abstractNumId w:val="15"/>
  </w:num>
  <w:num w:numId="48" w16cid:durableId="115541597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410F"/>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07CF3"/>
    <w:rsid w:val="00115E2D"/>
    <w:rsid w:val="00120A47"/>
    <w:rsid w:val="001212E3"/>
    <w:rsid w:val="0012134D"/>
    <w:rsid w:val="00126D22"/>
    <w:rsid w:val="00132BA0"/>
    <w:rsid w:val="00132C5C"/>
    <w:rsid w:val="00132D7E"/>
    <w:rsid w:val="00135900"/>
    <w:rsid w:val="0014520E"/>
    <w:rsid w:val="001470C5"/>
    <w:rsid w:val="00155F94"/>
    <w:rsid w:val="001564CB"/>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3CAA"/>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0A0"/>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2F48"/>
    <w:rsid w:val="00473DD7"/>
    <w:rsid w:val="00476715"/>
    <w:rsid w:val="0048107C"/>
    <w:rsid w:val="00491802"/>
    <w:rsid w:val="004936E7"/>
    <w:rsid w:val="004946CD"/>
    <w:rsid w:val="00497BDB"/>
    <w:rsid w:val="004A30F9"/>
    <w:rsid w:val="004A4040"/>
    <w:rsid w:val="004A6429"/>
    <w:rsid w:val="004B0283"/>
    <w:rsid w:val="004B3BC9"/>
    <w:rsid w:val="004B592D"/>
    <w:rsid w:val="004B6A3F"/>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404E"/>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4385A"/>
    <w:rsid w:val="006512C1"/>
    <w:rsid w:val="00656836"/>
    <w:rsid w:val="00657682"/>
    <w:rsid w:val="006611FC"/>
    <w:rsid w:val="00661252"/>
    <w:rsid w:val="006629FD"/>
    <w:rsid w:val="00662AEF"/>
    <w:rsid w:val="00663D44"/>
    <w:rsid w:val="00671E6C"/>
    <w:rsid w:val="00674FB0"/>
    <w:rsid w:val="00677871"/>
    <w:rsid w:val="0068059B"/>
    <w:rsid w:val="006816C0"/>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2117"/>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00B35"/>
    <w:rsid w:val="00C14454"/>
    <w:rsid w:val="00C168CC"/>
    <w:rsid w:val="00C2049E"/>
    <w:rsid w:val="00C22590"/>
    <w:rsid w:val="00C22625"/>
    <w:rsid w:val="00C232D4"/>
    <w:rsid w:val="00C2497C"/>
    <w:rsid w:val="00C26113"/>
    <w:rsid w:val="00C26A0C"/>
    <w:rsid w:val="00C274F3"/>
    <w:rsid w:val="00C41FFD"/>
    <w:rsid w:val="00C56E96"/>
    <w:rsid w:val="00C73826"/>
    <w:rsid w:val="00C73EE9"/>
    <w:rsid w:val="00C767A7"/>
    <w:rsid w:val="00C82524"/>
    <w:rsid w:val="00C8322A"/>
    <w:rsid w:val="00C86E61"/>
    <w:rsid w:val="00C92F4B"/>
    <w:rsid w:val="00C93FDE"/>
    <w:rsid w:val="00C94AB1"/>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4DCC"/>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44A9C"/>
    <w:rsid w:val="00E51596"/>
    <w:rsid w:val="00E61914"/>
    <w:rsid w:val="00E65058"/>
    <w:rsid w:val="00E730A7"/>
    <w:rsid w:val="00E735A7"/>
    <w:rsid w:val="00E73E92"/>
    <w:rsid w:val="00E75474"/>
    <w:rsid w:val="00E86CB9"/>
    <w:rsid w:val="00E86CE7"/>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E6330"/>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2CD5"/>
    <w:rsid w:val="00FA30B3"/>
    <w:rsid w:val="00FA62E5"/>
    <w:rsid w:val="00FA7DA4"/>
    <w:rsid w:val="00FB1179"/>
    <w:rsid w:val="00FB1D01"/>
    <w:rsid w:val="00FB3C7C"/>
    <w:rsid w:val="00FB49BF"/>
    <w:rsid w:val="00FB56E0"/>
    <w:rsid w:val="00FB5EC6"/>
    <w:rsid w:val="00FC05A4"/>
    <w:rsid w:val="00FD0AD4"/>
    <w:rsid w:val="00FD6943"/>
    <w:rsid w:val="00FE57B6"/>
    <w:rsid w:val="00FE6726"/>
    <w:rsid w:val="00FE6B60"/>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f602e4-9091-45ba-a3e2-a7fab292e15a"/>
    <ds:schemaRef ds:uri="fc0ac370-36cc-4115-80ed-1c133dd66496"/>
    <ds:schemaRef ds:uri="http://purl.org/dc/elements/1.1/"/>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1126</Words>
  <Characters>6756</Characters>
  <Application>Microsoft Office Word</Application>
  <DocSecurity>0</DocSecurity>
  <Lines>56</Lines>
  <Paragraphs>15</Paragraphs>
  <ScaleCrop>false</ScaleCrop>
  <Company>Motability Finance Ltd</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10</cp:revision>
  <cp:lastPrinted>2023-09-14T11:01:00Z</cp:lastPrinted>
  <dcterms:created xsi:type="dcterms:W3CDTF">2025-09-11T09:05:00Z</dcterms:created>
  <dcterms:modified xsi:type="dcterms:W3CDTF">2025-09-11T14:14:00Z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