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63AF8A37" w:rsidR="0023680C" w:rsidRPr="008E696F" w:rsidRDefault="0023680C" w:rsidP="00E12251">
      <w:pPr>
        <w:rPr>
          <w:rFonts w:ascii="Lexend" w:hAnsi="Lexend" w:cstheme="minorHAnsi"/>
          <w:bCs/>
          <w:sz w:val="22"/>
          <w:szCs w:val="18"/>
        </w:rPr>
      </w:pPr>
    </w:p>
    <w:p w14:paraId="713571A5" w14:textId="1F83FCC6"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6B363F26" w:rsidR="00B70B86" w:rsidRPr="006B6262" w:rsidRDefault="006B6262" w:rsidP="006B6262">
            <w:pPr>
              <w:rPr>
                <w:rFonts w:ascii="Lexend" w:hAnsi="Lexend" w:cstheme="minorHAnsi"/>
                <w:bCs/>
                <w:color w:val="1739E5"/>
                <w:szCs w:val="24"/>
              </w:rPr>
            </w:pPr>
            <w:r w:rsidRPr="006B6262">
              <w:rPr>
                <w:rFonts w:ascii="Lexend" w:hAnsi="Lexend" w:cstheme="minorHAnsi"/>
                <w:bCs/>
                <w:sz w:val="22"/>
                <w:szCs w:val="22"/>
              </w:rPr>
              <w:t>Scheme Partner Development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523F6DB8" w14:textId="77777777" w:rsidR="006B6262" w:rsidRDefault="006B6262" w:rsidP="004915D1">
            <w:pPr>
              <w:jc w:val="both"/>
              <w:rPr>
                <w:rFonts w:ascii="Lexend" w:hAnsi="Lexend" w:cstheme="minorHAnsi"/>
                <w:bCs/>
                <w:sz w:val="22"/>
                <w:szCs w:val="22"/>
              </w:rPr>
            </w:pPr>
            <w:r>
              <w:rPr>
                <w:rFonts w:ascii="Lexend" w:hAnsi="Lexend" w:cstheme="minorHAnsi"/>
                <w:bCs/>
                <w:sz w:val="22"/>
                <w:szCs w:val="22"/>
              </w:rPr>
              <w:t>F</w:t>
            </w:r>
            <w:r w:rsidR="004915D1" w:rsidRPr="00C73CF9">
              <w:rPr>
                <w:rFonts w:ascii="Lexend" w:hAnsi="Lexend" w:cstheme="minorHAnsi"/>
                <w:bCs/>
                <w:sz w:val="22"/>
                <w:szCs w:val="22"/>
              </w:rPr>
              <w:t>ield based</w:t>
            </w:r>
          </w:p>
          <w:p w14:paraId="40D409FC" w14:textId="0239D69A" w:rsidR="006B6262" w:rsidRDefault="006B6262" w:rsidP="004915D1">
            <w:pPr>
              <w:jc w:val="both"/>
              <w:rPr>
                <w:rFonts w:ascii="Lexend" w:hAnsi="Lexend" w:cstheme="minorHAnsi"/>
                <w:bCs/>
                <w:sz w:val="22"/>
                <w:szCs w:val="22"/>
              </w:rPr>
            </w:pPr>
            <w:r>
              <w:rPr>
                <w:rFonts w:ascii="Lexend" w:hAnsi="Lexend" w:cstheme="minorHAnsi"/>
                <w:bCs/>
                <w:sz w:val="22"/>
                <w:szCs w:val="22"/>
              </w:rPr>
              <w:t>35-hours</w:t>
            </w:r>
          </w:p>
          <w:p w14:paraId="0BC24881" w14:textId="254B3BBC" w:rsidR="004915D1" w:rsidRPr="00C73CF9" w:rsidRDefault="004915D1" w:rsidP="004915D1">
            <w:pPr>
              <w:jc w:val="both"/>
              <w:rPr>
                <w:rFonts w:ascii="Lexend" w:hAnsi="Lexend" w:cstheme="minorHAnsi"/>
                <w:bCs/>
                <w:sz w:val="22"/>
                <w:szCs w:val="22"/>
              </w:rPr>
            </w:pPr>
            <w:r w:rsidRPr="00C73CF9">
              <w:rPr>
                <w:rFonts w:ascii="Lexend" w:hAnsi="Lexend" w:cstheme="minorHAnsi"/>
                <w:bCs/>
                <w:sz w:val="22"/>
                <w:szCs w:val="22"/>
              </w:rPr>
              <w:t xml:space="preserve">3 days a week, either in MO offices or </w:t>
            </w:r>
            <w:r w:rsidR="00857F1E" w:rsidRPr="00C73CF9">
              <w:rPr>
                <w:rFonts w:ascii="Lexend" w:hAnsi="Lexend" w:cstheme="minorHAnsi"/>
                <w:bCs/>
                <w:sz w:val="22"/>
                <w:szCs w:val="22"/>
              </w:rPr>
              <w:t>supplier/partner</w:t>
            </w:r>
            <w:r w:rsidRPr="00C73CF9">
              <w:rPr>
                <w:rFonts w:ascii="Lexend" w:hAnsi="Lexend" w:cstheme="minorHAnsi"/>
                <w:bCs/>
                <w:sz w:val="22"/>
                <w:szCs w:val="22"/>
              </w:rPr>
              <w:t xml:space="preserve"> organisations, is expected</w:t>
            </w:r>
            <w:r w:rsidR="00065AD8">
              <w:rPr>
                <w:rFonts w:ascii="Lexend" w:hAnsi="Lexend" w:cstheme="minorHAnsi"/>
                <w:bCs/>
                <w:sz w:val="22"/>
                <w:szCs w:val="22"/>
              </w:rPr>
              <w:t>.</w:t>
            </w:r>
          </w:p>
          <w:p w14:paraId="37642CD1" w14:textId="77777777" w:rsidR="004915D1" w:rsidRPr="00C73CF9" w:rsidRDefault="004915D1" w:rsidP="004915D1">
            <w:pPr>
              <w:jc w:val="both"/>
              <w:rPr>
                <w:rFonts w:ascii="Lexend" w:hAnsi="Lexend" w:cstheme="minorHAnsi"/>
                <w:bCs/>
                <w:sz w:val="22"/>
                <w:szCs w:val="22"/>
              </w:rPr>
            </w:pPr>
          </w:p>
          <w:p w14:paraId="31590780" w14:textId="1FAAAB0F" w:rsidR="0023680C" w:rsidRDefault="0023680C" w:rsidP="00C73CF9">
            <w:pPr>
              <w:jc w:val="both"/>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2283BD2" w:rsidR="0023680C" w:rsidRPr="00C73CF9" w:rsidRDefault="00106DA8" w:rsidP="005840E8">
            <w:pPr>
              <w:rPr>
                <w:rFonts w:ascii="Lexend" w:hAnsi="Lexend" w:cstheme="minorHAnsi"/>
                <w:bCs/>
                <w:sz w:val="22"/>
                <w:szCs w:val="22"/>
              </w:rPr>
            </w:pPr>
            <w:r>
              <w:rPr>
                <w:rFonts w:ascii="Lexend" w:hAnsi="Lexend" w:cstheme="minorHAnsi"/>
                <w:bCs/>
                <w:sz w:val="22"/>
                <w:szCs w:val="22"/>
              </w:rPr>
              <w:t>Leadership</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4915D1">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6B6262" w:rsidRDefault="00A335FB" w:rsidP="006B6262">
            <w:pPr>
              <w:rPr>
                <w:rFonts w:ascii="Lexend" w:hAnsi="Lexend" w:cstheme="minorHAnsi"/>
                <w:b/>
                <w:color w:val="1739E5"/>
              </w:rPr>
            </w:pPr>
            <w:r w:rsidRPr="006B6262">
              <w:rPr>
                <w:rFonts w:ascii="Lexend" w:hAnsi="Lexend" w:cstheme="minorHAnsi"/>
                <w:b/>
                <w:color w:val="1739E5"/>
              </w:rPr>
              <w:t>What you’ll be doing</w:t>
            </w:r>
          </w:p>
          <w:p w14:paraId="63CAEB1D" w14:textId="77777777" w:rsidR="006B6262" w:rsidRPr="006B6262" w:rsidRDefault="006B6262" w:rsidP="006B6262">
            <w:pPr>
              <w:jc w:val="both"/>
              <w:rPr>
                <w:rFonts w:ascii="Lexend" w:hAnsi="Lexend" w:cstheme="minorHAnsi"/>
                <w:bCs/>
                <w:sz w:val="22"/>
                <w:szCs w:val="22"/>
              </w:rPr>
            </w:pPr>
          </w:p>
          <w:p w14:paraId="41498DAE" w14:textId="77777777" w:rsidR="006B6262" w:rsidRPr="006B6262" w:rsidRDefault="006B6262" w:rsidP="006B6262">
            <w:pPr>
              <w:jc w:val="both"/>
              <w:rPr>
                <w:rFonts w:ascii="Lexend" w:hAnsi="Lexend" w:cstheme="minorHAnsi"/>
                <w:bCs/>
                <w:sz w:val="22"/>
                <w:szCs w:val="22"/>
              </w:rPr>
            </w:pPr>
            <w:r w:rsidRPr="006B6262">
              <w:rPr>
                <w:rFonts w:ascii="Lexend" w:hAnsi="Lexend" w:cstheme="minorHAnsi"/>
                <w:bCs/>
                <w:sz w:val="22"/>
                <w:szCs w:val="22"/>
              </w:rPr>
              <w:t>The role is required to fully manage and develop the commercial relationships MO holds with its Scheme Partner Suppliers.</w:t>
            </w:r>
          </w:p>
          <w:p w14:paraId="3DCD1065" w14:textId="77777777" w:rsidR="006B6262" w:rsidRPr="006B6262" w:rsidRDefault="006B6262" w:rsidP="006B6262">
            <w:pPr>
              <w:jc w:val="both"/>
              <w:rPr>
                <w:rFonts w:ascii="Lexend" w:hAnsi="Lexend" w:cstheme="minorHAnsi"/>
                <w:bCs/>
                <w:sz w:val="22"/>
                <w:szCs w:val="22"/>
              </w:rPr>
            </w:pPr>
          </w:p>
          <w:p w14:paraId="7EFAD7C4" w14:textId="77777777" w:rsidR="006B6262" w:rsidRPr="006B6262" w:rsidRDefault="006B6262" w:rsidP="006B6262">
            <w:pPr>
              <w:jc w:val="both"/>
              <w:rPr>
                <w:rFonts w:ascii="Lexend" w:hAnsi="Lexend" w:cstheme="minorHAnsi"/>
                <w:bCs/>
                <w:sz w:val="22"/>
                <w:szCs w:val="22"/>
              </w:rPr>
            </w:pPr>
            <w:r w:rsidRPr="006B6262">
              <w:rPr>
                <w:rFonts w:ascii="Lexend" w:hAnsi="Lexend" w:cstheme="minorHAnsi"/>
                <w:bCs/>
                <w:sz w:val="22"/>
                <w:szCs w:val="22"/>
              </w:rPr>
              <w:t>The role is responsible for managing the contracts to achieve the optimum balance between the best outcome for MO’s customers whilst ensuring we are achieving commercial value from suppliers.</w:t>
            </w:r>
          </w:p>
          <w:p w14:paraId="78347BAD" w14:textId="77777777" w:rsidR="006B6262" w:rsidRPr="006B6262" w:rsidRDefault="006B6262" w:rsidP="006B6262">
            <w:pPr>
              <w:jc w:val="both"/>
              <w:rPr>
                <w:rFonts w:ascii="Lexend" w:hAnsi="Lexend" w:cstheme="minorHAnsi"/>
                <w:bCs/>
                <w:sz w:val="22"/>
                <w:szCs w:val="22"/>
              </w:rPr>
            </w:pPr>
          </w:p>
          <w:p w14:paraId="10799742" w14:textId="77777777" w:rsidR="006B6262" w:rsidRPr="006B6262" w:rsidRDefault="006B6262" w:rsidP="006B6262">
            <w:pPr>
              <w:jc w:val="both"/>
              <w:rPr>
                <w:rFonts w:ascii="Lexend" w:hAnsi="Lexend" w:cstheme="minorHAnsi"/>
                <w:bCs/>
                <w:sz w:val="22"/>
                <w:szCs w:val="22"/>
              </w:rPr>
            </w:pPr>
            <w:r w:rsidRPr="006B6262">
              <w:rPr>
                <w:rFonts w:ascii="Lexend" w:hAnsi="Lexend" w:cstheme="minorHAnsi"/>
                <w:bCs/>
                <w:sz w:val="22"/>
                <w:szCs w:val="22"/>
              </w:rPr>
              <w:t>There are significant costs relating to the provision of the all-inclusive proposition offered to our customers as part of their lease.  These costs need to be forensically controlled and relentlessly challenged whilst not detrimentally impacting the customer experience.</w:t>
            </w:r>
          </w:p>
          <w:p w14:paraId="23AC78C0" w14:textId="77777777" w:rsidR="006B6262" w:rsidRPr="006B6262" w:rsidRDefault="006B6262" w:rsidP="006B6262">
            <w:pPr>
              <w:jc w:val="both"/>
              <w:rPr>
                <w:rFonts w:ascii="Lexend" w:hAnsi="Lexend" w:cstheme="minorHAnsi"/>
                <w:bCs/>
                <w:sz w:val="22"/>
                <w:szCs w:val="22"/>
              </w:rPr>
            </w:pPr>
          </w:p>
          <w:p w14:paraId="2AA112F3" w14:textId="38A875E9" w:rsidR="006B6262" w:rsidRPr="006B6262" w:rsidRDefault="006B6262" w:rsidP="006B6262">
            <w:pPr>
              <w:jc w:val="both"/>
              <w:rPr>
                <w:rFonts w:ascii="Lexend" w:hAnsi="Lexend" w:cstheme="minorHAnsi"/>
                <w:bCs/>
                <w:sz w:val="22"/>
                <w:szCs w:val="22"/>
              </w:rPr>
            </w:pPr>
            <w:r w:rsidRPr="006B6262">
              <w:rPr>
                <w:rFonts w:ascii="Lexend" w:hAnsi="Lexend" w:cstheme="minorHAnsi"/>
                <w:bCs/>
                <w:sz w:val="22"/>
                <w:szCs w:val="22"/>
              </w:rPr>
              <w:t>It is vital the successful applicant for this role can test and learn quickly, to challenge the status quo, and to collaborate with external suppliers and internal colleagues to deliver cost savings and improved processes and experiences.</w:t>
            </w:r>
          </w:p>
          <w:p w14:paraId="0060CCC6" w14:textId="77777777" w:rsidR="006B6262" w:rsidRPr="006B6262" w:rsidRDefault="006B6262" w:rsidP="006B6262">
            <w:pPr>
              <w:jc w:val="both"/>
              <w:rPr>
                <w:rFonts w:ascii="Lexend" w:hAnsi="Lexend" w:cstheme="minorHAnsi"/>
                <w:bCs/>
                <w:sz w:val="22"/>
                <w:szCs w:val="22"/>
              </w:rPr>
            </w:pPr>
          </w:p>
          <w:p w14:paraId="7DF691C4" w14:textId="0CC423DD" w:rsidR="006B6262" w:rsidRPr="006B6262" w:rsidRDefault="006B6262" w:rsidP="006B6262">
            <w:pPr>
              <w:jc w:val="both"/>
              <w:rPr>
                <w:rFonts w:ascii="Lexend" w:hAnsi="Lexend" w:cstheme="minorHAnsi"/>
                <w:bCs/>
                <w:sz w:val="22"/>
                <w:szCs w:val="22"/>
              </w:rPr>
            </w:pPr>
            <w:r w:rsidRPr="006B6262">
              <w:rPr>
                <w:rFonts w:ascii="Lexend" w:hAnsi="Lexend" w:cstheme="minorHAnsi"/>
                <w:bCs/>
                <w:sz w:val="22"/>
                <w:szCs w:val="22"/>
              </w:rPr>
              <w:t>This is a commercial role and savings made through your work will need to be identified and reported through initiative programmes.</w:t>
            </w:r>
          </w:p>
          <w:p w14:paraId="11CE1480" w14:textId="77777777" w:rsidR="004915D1" w:rsidRPr="006B6262" w:rsidRDefault="004915D1" w:rsidP="006B6262">
            <w:pPr>
              <w:jc w:val="both"/>
              <w:rPr>
                <w:rFonts w:ascii="Lexend" w:hAnsi="Lexend" w:cstheme="minorHAnsi"/>
                <w:bCs/>
                <w:sz w:val="22"/>
                <w:szCs w:val="22"/>
              </w:rPr>
            </w:pPr>
          </w:p>
          <w:p w14:paraId="0FEF7C5C" w14:textId="78178B99" w:rsidR="00EF330D" w:rsidRDefault="00211779"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 xml:space="preserve">The role will be responsible for </w:t>
            </w:r>
            <w:r w:rsidR="00EF330D">
              <w:rPr>
                <w:rFonts w:ascii="Lexend" w:hAnsi="Lexend" w:cstheme="minorHAnsi"/>
                <w:bCs/>
                <w:sz w:val="22"/>
                <w:szCs w:val="22"/>
              </w:rPr>
              <w:t>manag</w:t>
            </w:r>
            <w:r>
              <w:rPr>
                <w:rFonts w:ascii="Lexend" w:hAnsi="Lexend" w:cstheme="minorHAnsi"/>
                <w:bCs/>
                <w:sz w:val="22"/>
                <w:szCs w:val="22"/>
              </w:rPr>
              <w:t>ing</w:t>
            </w:r>
            <w:r w:rsidR="00EF330D">
              <w:rPr>
                <w:rFonts w:ascii="Lexend" w:hAnsi="Lexend" w:cstheme="minorHAnsi"/>
                <w:bCs/>
                <w:sz w:val="22"/>
                <w:szCs w:val="22"/>
              </w:rPr>
              <w:t xml:space="preserve"> the commercial relationships with</w:t>
            </w:r>
            <w:r w:rsidR="00FB1414">
              <w:rPr>
                <w:rFonts w:ascii="Lexend" w:hAnsi="Lexend" w:cstheme="minorHAnsi"/>
                <w:bCs/>
                <w:sz w:val="22"/>
                <w:szCs w:val="22"/>
              </w:rPr>
              <w:t>in a set of</w:t>
            </w:r>
            <w:r w:rsidR="00EF330D">
              <w:rPr>
                <w:rFonts w:ascii="Lexend" w:hAnsi="Lexend" w:cstheme="minorHAnsi"/>
                <w:bCs/>
                <w:sz w:val="22"/>
                <w:szCs w:val="22"/>
              </w:rPr>
              <w:t xml:space="preserve"> MO’s Scheme Partner Suppliers</w:t>
            </w:r>
          </w:p>
          <w:p w14:paraId="3FBA6CC3" w14:textId="6E9838C7" w:rsidR="00EF330D" w:rsidRDefault="00857F1E" w:rsidP="006B6262">
            <w:pPr>
              <w:pStyle w:val="ListParagraph"/>
              <w:numPr>
                <w:ilvl w:val="0"/>
                <w:numId w:val="42"/>
              </w:numPr>
              <w:jc w:val="both"/>
              <w:rPr>
                <w:rFonts w:ascii="Lexend" w:hAnsi="Lexend" w:cstheme="minorHAnsi"/>
                <w:bCs/>
                <w:sz w:val="22"/>
                <w:szCs w:val="22"/>
              </w:rPr>
            </w:pPr>
            <w:r w:rsidRPr="00C73CF9">
              <w:rPr>
                <w:rFonts w:ascii="Lexend" w:hAnsi="Lexend" w:cstheme="minorHAnsi"/>
                <w:bCs/>
                <w:sz w:val="22"/>
                <w:szCs w:val="22"/>
              </w:rPr>
              <w:t xml:space="preserve">You will be responsible for </w:t>
            </w:r>
            <w:r w:rsidR="00EF330D">
              <w:rPr>
                <w:rFonts w:ascii="Lexend" w:hAnsi="Lexend" w:cstheme="minorHAnsi"/>
                <w:bCs/>
                <w:sz w:val="22"/>
                <w:szCs w:val="22"/>
              </w:rPr>
              <w:t xml:space="preserve">continually improving operational processes and </w:t>
            </w:r>
            <w:r w:rsidR="00F00F06">
              <w:rPr>
                <w:rFonts w:ascii="Lexend" w:hAnsi="Lexend" w:cstheme="minorHAnsi"/>
                <w:bCs/>
                <w:sz w:val="22"/>
                <w:szCs w:val="22"/>
              </w:rPr>
              <w:t xml:space="preserve">overseeing the planning, execution and </w:t>
            </w:r>
            <w:r w:rsidR="00FB1414">
              <w:rPr>
                <w:rFonts w:ascii="Lexend" w:hAnsi="Lexend" w:cstheme="minorHAnsi"/>
                <w:bCs/>
                <w:sz w:val="22"/>
                <w:szCs w:val="22"/>
              </w:rPr>
              <w:t>implement</w:t>
            </w:r>
            <w:r w:rsidR="00F00F06">
              <w:rPr>
                <w:rFonts w:ascii="Lexend" w:hAnsi="Lexend" w:cstheme="minorHAnsi"/>
                <w:bCs/>
                <w:sz w:val="22"/>
                <w:szCs w:val="22"/>
              </w:rPr>
              <w:t>ation of</w:t>
            </w:r>
            <w:r w:rsidR="00FB1414">
              <w:rPr>
                <w:rFonts w:ascii="Lexend" w:hAnsi="Lexend" w:cstheme="minorHAnsi"/>
                <w:bCs/>
                <w:sz w:val="22"/>
                <w:szCs w:val="22"/>
              </w:rPr>
              <w:t xml:space="preserve"> initiatives</w:t>
            </w:r>
            <w:r w:rsidR="00EF330D">
              <w:rPr>
                <w:rFonts w:ascii="Lexend" w:hAnsi="Lexend" w:cstheme="minorHAnsi"/>
                <w:bCs/>
                <w:sz w:val="22"/>
                <w:szCs w:val="22"/>
              </w:rPr>
              <w:t xml:space="preserve"> </w:t>
            </w:r>
            <w:r w:rsidR="00FB1414">
              <w:rPr>
                <w:rFonts w:ascii="Lexend" w:hAnsi="Lexend" w:cstheme="minorHAnsi"/>
                <w:bCs/>
                <w:sz w:val="22"/>
                <w:szCs w:val="22"/>
              </w:rPr>
              <w:t>within a set of Scheme Partner Suppliers to deliver positive commercial outcomes</w:t>
            </w:r>
          </w:p>
          <w:p w14:paraId="2CD79453" w14:textId="620BD890" w:rsidR="00211779" w:rsidRDefault="00211779"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You will ensure excellent customer service is achieved whilst also achieving operational efficiency and pursuing all opportunities to provide value for money</w:t>
            </w:r>
          </w:p>
          <w:p w14:paraId="7784771E" w14:textId="3941BE41" w:rsidR="00211779" w:rsidRDefault="00211779"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You will ensure the partners are delivering a compelling vision of how they can provide excellent customer service and performance within contractual KPIs</w:t>
            </w:r>
          </w:p>
          <w:p w14:paraId="4BC8B7C9" w14:textId="00BF4B55" w:rsidR="00211779" w:rsidRDefault="00211779"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You will have ownership for the In Life Tactical programme, delivering continuous improvement and commercial savings through management of initiatives</w:t>
            </w:r>
          </w:p>
          <w:p w14:paraId="72205B99" w14:textId="14C10425" w:rsidR="00FB1414" w:rsidRDefault="00FB1414" w:rsidP="006B6262">
            <w:pPr>
              <w:pStyle w:val="ListParagraph"/>
              <w:numPr>
                <w:ilvl w:val="0"/>
                <w:numId w:val="42"/>
              </w:numPr>
              <w:jc w:val="both"/>
              <w:rPr>
                <w:rFonts w:ascii="Lexend" w:hAnsi="Lexend" w:cstheme="minorHAnsi"/>
                <w:bCs/>
                <w:sz w:val="22"/>
                <w:szCs w:val="22"/>
              </w:rPr>
            </w:pPr>
            <w:r w:rsidRPr="00FB1414">
              <w:rPr>
                <w:rFonts w:ascii="Lexend" w:hAnsi="Lexend" w:cstheme="minorHAnsi"/>
                <w:bCs/>
                <w:sz w:val="22"/>
                <w:szCs w:val="22"/>
              </w:rPr>
              <w:t xml:space="preserve">You will </w:t>
            </w:r>
            <w:r>
              <w:rPr>
                <w:rFonts w:ascii="Lexend" w:hAnsi="Lexend" w:cstheme="minorHAnsi"/>
                <w:bCs/>
                <w:sz w:val="22"/>
                <w:szCs w:val="22"/>
              </w:rPr>
              <w:t>be accountable for</w:t>
            </w:r>
            <w:r w:rsidRPr="00FB1414">
              <w:rPr>
                <w:rFonts w:ascii="Lexend" w:hAnsi="Lexend" w:cstheme="minorHAnsi"/>
                <w:bCs/>
                <w:sz w:val="22"/>
                <w:szCs w:val="22"/>
              </w:rPr>
              <w:t xml:space="preserve"> Scheme Partner Supplier spend vs. the annual operating plan (AOP)</w:t>
            </w:r>
          </w:p>
          <w:p w14:paraId="32EC167F" w14:textId="4DD01340" w:rsidR="00857F1E" w:rsidRDefault="00857F1E" w:rsidP="006B6262">
            <w:pPr>
              <w:pStyle w:val="ListParagraph"/>
              <w:numPr>
                <w:ilvl w:val="0"/>
                <w:numId w:val="42"/>
              </w:numPr>
              <w:jc w:val="both"/>
              <w:rPr>
                <w:rFonts w:ascii="Lexend" w:hAnsi="Lexend" w:cstheme="minorHAnsi"/>
                <w:bCs/>
                <w:sz w:val="22"/>
                <w:szCs w:val="22"/>
              </w:rPr>
            </w:pPr>
            <w:r w:rsidRPr="00C73CF9">
              <w:rPr>
                <w:rFonts w:ascii="Lexend" w:hAnsi="Lexend" w:cstheme="minorHAnsi"/>
                <w:bCs/>
                <w:sz w:val="22"/>
                <w:szCs w:val="22"/>
              </w:rPr>
              <w:t>You</w:t>
            </w:r>
            <w:r w:rsidR="00FB1414">
              <w:rPr>
                <w:rFonts w:ascii="Lexend" w:hAnsi="Lexend" w:cstheme="minorHAnsi"/>
                <w:bCs/>
                <w:sz w:val="22"/>
                <w:szCs w:val="22"/>
              </w:rPr>
              <w:t xml:space="preserve"> will manage a Scheme Partner Relationship Manager who will support your field based/partner-based activity from the office, implementing your initiatives and supporting internal communications with effective collaboration</w:t>
            </w:r>
          </w:p>
          <w:p w14:paraId="7E63D4EB" w14:textId="23F16486" w:rsidR="00211779" w:rsidRDefault="00211779"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lastRenderedPageBreak/>
              <w:t>You will be instrumental in the delivery of a seamless online connected journey for MO customers by engaging partners to collaborate with MO Tech</w:t>
            </w:r>
          </w:p>
          <w:p w14:paraId="613D42B9" w14:textId="7D49D8ED" w:rsidR="00211779" w:rsidRDefault="00211779"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You will be responsible for delivering the appropriate customer proposition elements through the partners</w:t>
            </w:r>
            <w:r w:rsidR="0036250C">
              <w:rPr>
                <w:rFonts w:ascii="Lexend" w:hAnsi="Lexend" w:cstheme="minorHAnsi"/>
                <w:bCs/>
                <w:sz w:val="22"/>
                <w:szCs w:val="22"/>
              </w:rPr>
              <w:t>, liaising with MO CS teams to instigate improvements</w:t>
            </w:r>
          </w:p>
          <w:p w14:paraId="3A588C95" w14:textId="56E5A367" w:rsidR="0036250C" w:rsidRDefault="0036250C"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 xml:space="preserve">You will need to use a data driven approach to manage partner costs and ensure there is a </w:t>
            </w:r>
            <w:r w:rsidR="00594097">
              <w:rPr>
                <w:rFonts w:ascii="Lexend" w:hAnsi="Lexend" w:cstheme="minorHAnsi"/>
                <w:bCs/>
                <w:sz w:val="22"/>
                <w:szCs w:val="22"/>
              </w:rPr>
              <w:t>value-added approach whilst not impacting the customer experience</w:t>
            </w:r>
          </w:p>
          <w:p w14:paraId="08AECBF4" w14:textId="54A2DCE1" w:rsidR="00594097" w:rsidRDefault="00594097"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You will need to review all processes, procedures and cost saving opportunities a</w:t>
            </w:r>
            <w:r w:rsidR="0073527F">
              <w:rPr>
                <w:rFonts w:ascii="Lexend" w:hAnsi="Lexend" w:cstheme="minorHAnsi"/>
                <w:bCs/>
                <w:sz w:val="22"/>
                <w:szCs w:val="22"/>
              </w:rPr>
              <w:t>n</w:t>
            </w:r>
            <w:r>
              <w:rPr>
                <w:rFonts w:ascii="Lexend" w:hAnsi="Lexend" w:cstheme="minorHAnsi"/>
                <w:bCs/>
                <w:sz w:val="22"/>
                <w:szCs w:val="22"/>
              </w:rPr>
              <w:t>d these will need to be detailed and implemented</w:t>
            </w:r>
          </w:p>
          <w:p w14:paraId="1058BEF7" w14:textId="77777777" w:rsidR="0023680C" w:rsidRPr="006B6262" w:rsidRDefault="00594097" w:rsidP="006B6262">
            <w:pPr>
              <w:pStyle w:val="ListParagraph"/>
              <w:numPr>
                <w:ilvl w:val="0"/>
                <w:numId w:val="42"/>
              </w:numPr>
              <w:jc w:val="both"/>
              <w:rPr>
                <w:rFonts w:ascii="Lexend" w:hAnsi="Lexend" w:cstheme="minorHAnsi"/>
                <w:bCs/>
                <w:sz w:val="22"/>
                <w:szCs w:val="22"/>
              </w:rPr>
            </w:pPr>
            <w:r>
              <w:rPr>
                <w:rFonts w:ascii="Lexend" w:hAnsi="Lexend" w:cstheme="minorHAnsi"/>
                <w:bCs/>
                <w:sz w:val="22"/>
                <w:szCs w:val="22"/>
              </w:rPr>
              <w:t>You will manage the partners to</w:t>
            </w:r>
            <w:r w:rsidR="00130374">
              <w:rPr>
                <w:rFonts w:ascii="Lexend" w:hAnsi="Lexend" w:cstheme="minorHAnsi"/>
                <w:bCs/>
                <w:sz w:val="22"/>
                <w:szCs w:val="22"/>
              </w:rPr>
              <w:t xml:space="preserve"> fully</w:t>
            </w:r>
            <w:r>
              <w:rPr>
                <w:rFonts w:ascii="Lexend" w:hAnsi="Lexend" w:cstheme="minorHAnsi"/>
                <w:bCs/>
                <w:sz w:val="22"/>
                <w:szCs w:val="22"/>
              </w:rPr>
              <w:t xml:space="preserve"> support MO’s EV transition</w:t>
            </w:r>
          </w:p>
          <w:p w14:paraId="4D572C0A" w14:textId="77777777" w:rsidR="006B6262" w:rsidRPr="006B6262" w:rsidRDefault="006B6262" w:rsidP="006B6262">
            <w:pPr>
              <w:jc w:val="both"/>
              <w:rPr>
                <w:rFonts w:ascii="Lexend" w:hAnsi="Lexend" w:cstheme="minorHAnsi"/>
                <w:bCs/>
                <w:sz w:val="22"/>
                <w:szCs w:val="22"/>
              </w:rPr>
            </w:pPr>
          </w:p>
          <w:p w14:paraId="3FF51283" w14:textId="4FD3F952" w:rsidR="006B6262" w:rsidRPr="006B6262" w:rsidRDefault="006B6262" w:rsidP="006B6262">
            <w:pPr>
              <w:jc w:val="both"/>
              <w:rPr>
                <w:rFonts w:ascii="Lexend" w:hAnsi="Lexend" w:cstheme="minorHAnsi"/>
                <w:bCs/>
                <w:sz w:val="22"/>
                <w:szCs w:val="22"/>
              </w:rPr>
            </w:pPr>
            <w:r w:rsidRPr="006B6262">
              <w:rPr>
                <w:rFonts w:ascii="Lexend" w:hAnsi="Lexend" w:cstheme="minorHAnsi"/>
                <w:bCs/>
                <w:sz w:val="22"/>
                <w:szCs w:val="22"/>
              </w:rPr>
              <w:t>This role will sit within the Partner Relationships team within the wider In Life Customer Services environment. You will form part of the Head of Partner Relationships’ senior leadership team (SLT) and will be part of MO’s wider leadership team (WLT).</w:t>
            </w:r>
          </w:p>
        </w:tc>
      </w:tr>
      <w:tr w:rsidR="00005A45" w14:paraId="167886A9" w14:textId="77777777" w:rsidTr="0023680C">
        <w:tc>
          <w:tcPr>
            <w:tcW w:w="10054" w:type="dxa"/>
            <w:gridSpan w:val="2"/>
          </w:tcPr>
          <w:p w14:paraId="1A50E9ED" w14:textId="77777777" w:rsidR="00C73CF9" w:rsidRDefault="00C73CF9" w:rsidP="00005A45">
            <w:pPr>
              <w:rPr>
                <w:rFonts w:ascii="Lexend" w:hAnsi="Lexend"/>
                <w:b/>
                <w:color w:val="1739E5"/>
                <w:szCs w:val="24"/>
              </w:rPr>
            </w:pPr>
          </w:p>
          <w:p w14:paraId="0D4E77FD" w14:textId="46E3556C"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E6141C7" w14:textId="047F13FC" w:rsidR="004915D1" w:rsidRPr="00C73CF9" w:rsidRDefault="004915D1" w:rsidP="00857F1E">
            <w:pPr>
              <w:pStyle w:val="ListParagraph"/>
              <w:numPr>
                <w:ilvl w:val="0"/>
                <w:numId w:val="40"/>
              </w:numPr>
              <w:jc w:val="both"/>
              <w:rPr>
                <w:rFonts w:ascii="Lexend" w:hAnsi="Lexend" w:cstheme="minorHAnsi"/>
                <w:bCs/>
                <w:sz w:val="22"/>
                <w:szCs w:val="22"/>
              </w:rPr>
            </w:pPr>
            <w:r w:rsidRPr="00C73CF9">
              <w:rPr>
                <w:rFonts w:ascii="Lexend" w:hAnsi="Lexend" w:cstheme="minorHAnsi"/>
                <w:bCs/>
                <w:sz w:val="22"/>
                <w:szCs w:val="22"/>
              </w:rPr>
              <w:t xml:space="preserve">You will need to be </w:t>
            </w:r>
            <w:r w:rsidR="00A46381">
              <w:rPr>
                <w:rFonts w:ascii="Lexend" w:hAnsi="Lexend" w:cstheme="minorHAnsi"/>
                <w:bCs/>
                <w:sz w:val="22"/>
                <w:szCs w:val="22"/>
              </w:rPr>
              <w:t>motivated</w:t>
            </w:r>
            <w:r w:rsidRPr="00C73CF9">
              <w:rPr>
                <w:rFonts w:ascii="Lexend" w:hAnsi="Lexend" w:cstheme="minorHAnsi"/>
                <w:bCs/>
                <w:sz w:val="22"/>
                <w:szCs w:val="22"/>
              </w:rPr>
              <w:t>, be self-organised</w:t>
            </w:r>
            <w:r w:rsidR="00A46381">
              <w:rPr>
                <w:rFonts w:ascii="Lexend" w:hAnsi="Lexend" w:cstheme="minorHAnsi"/>
                <w:bCs/>
                <w:sz w:val="22"/>
                <w:szCs w:val="22"/>
              </w:rPr>
              <w:t xml:space="preserve">, resourceful </w:t>
            </w:r>
            <w:r w:rsidRPr="00C73CF9">
              <w:rPr>
                <w:rFonts w:ascii="Lexend" w:hAnsi="Lexend" w:cstheme="minorHAnsi"/>
                <w:bCs/>
                <w:sz w:val="22"/>
                <w:szCs w:val="22"/>
              </w:rPr>
              <w:t>and able to meet deadlines</w:t>
            </w:r>
          </w:p>
          <w:p w14:paraId="2CF50EF7" w14:textId="6D972DBE" w:rsidR="00783D0D" w:rsidRDefault="00783D0D" w:rsidP="00857F1E">
            <w:pPr>
              <w:pStyle w:val="ListParagraph"/>
              <w:numPr>
                <w:ilvl w:val="0"/>
                <w:numId w:val="40"/>
              </w:numPr>
              <w:jc w:val="both"/>
              <w:rPr>
                <w:rFonts w:ascii="Lexend" w:hAnsi="Lexend" w:cstheme="minorHAnsi"/>
                <w:bCs/>
                <w:sz w:val="22"/>
                <w:szCs w:val="22"/>
              </w:rPr>
            </w:pPr>
            <w:r w:rsidRPr="00C73CF9">
              <w:rPr>
                <w:rFonts w:ascii="Lexend" w:hAnsi="Lexend" w:cstheme="minorHAnsi"/>
                <w:bCs/>
                <w:sz w:val="22"/>
                <w:szCs w:val="22"/>
              </w:rPr>
              <w:t xml:space="preserve">You will need </w:t>
            </w:r>
            <w:r w:rsidR="00A46381">
              <w:rPr>
                <w:rFonts w:ascii="Lexend" w:hAnsi="Lexend" w:cstheme="minorHAnsi"/>
                <w:bCs/>
                <w:sz w:val="22"/>
                <w:szCs w:val="22"/>
              </w:rPr>
              <w:t>exceptional leadership</w:t>
            </w:r>
            <w:r w:rsidRPr="00C73CF9">
              <w:rPr>
                <w:rFonts w:ascii="Lexend" w:hAnsi="Lexend" w:cstheme="minorHAnsi"/>
                <w:bCs/>
                <w:sz w:val="22"/>
                <w:szCs w:val="22"/>
              </w:rPr>
              <w:t xml:space="preserve"> skills and must be adept at coaching and performance management</w:t>
            </w:r>
            <w:r w:rsidR="00DC2433">
              <w:rPr>
                <w:rFonts w:ascii="Lexend" w:hAnsi="Lexend" w:cstheme="minorHAnsi"/>
                <w:bCs/>
                <w:sz w:val="22"/>
                <w:szCs w:val="22"/>
              </w:rPr>
              <w:t>, as you will be managing internal and external individuals</w:t>
            </w:r>
          </w:p>
          <w:p w14:paraId="08DF9DBC" w14:textId="2A011C95" w:rsidR="00A46381" w:rsidRPr="00C73CF9" w:rsidRDefault="00A46381" w:rsidP="00857F1E">
            <w:pPr>
              <w:pStyle w:val="ListParagraph"/>
              <w:numPr>
                <w:ilvl w:val="0"/>
                <w:numId w:val="40"/>
              </w:numPr>
              <w:jc w:val="both"/>
              <w:rPr>
                <w:rFonts w:ascii="Lexend" w:hAnsi="Lexend" w:cstheme="minorHAnsi"/>
                <w:bCs/>
                <w:sz w:val="22"/>
                <w:szCs w:val="22"/>
              </w:rPr>
            </w:pPr>
            <w:r>
              <w:rPr>
                <w:rFonts w:ascii="Lexend" w:hAnsi="Lexend" w:cstheme="minorHAnsi"/>
                <w:bCs/>
                <w:sz w:val="22"/>
                <w:szCs w:val="22"/>
              </w:rPr>
              <w:t xml:space="preserve">You will need strong </w:t>
            </w:r>
            <w:r w:rsidR="00065AD8">
              <w:rPr>
                <w:rFonts w:ascii="Lexend" w:hAnsi="Lexend" w:cstheme="minorHAnsi"/>
                <w:bCs/>
                <w:sz w:val="22"/>
                <w:szCs w:val="22"/>
              </w:rPr>
              <w:t>commercial</w:t>
            </w:r>
            <w:r>
              <w:rPr>
                <w:rFonts w:ascii="Lexend" w:hAnsi="Lexend" w:cstheme="minorHAnsi"/>
                <w:bCs/>
                <w:sz w:val="22"/>
                <w:szCs w:val="22"/>
              </w:rPr>
              <w:t xml:space="preserve"> thinking and problem-solving abilities with a strong track record of implementing large scale initiatives</w:t>
            </w:r>
          </w:p>
          <w:p w14:paraId="2C31E410" w14:textId="35172462" w:rsidR="00857F1E" w:rsidRPr="00C73CF9" w:rsidRDefault="00857F1E" w:rsidP="00614B7D">
            <w:pPr>
              <w:numPr>
                <w:ilvl w:val="0"/>
                <w:numId w:val="40"/>
              </w:numPr>
              <w:contextualSpacing/>
              <w:jc w:val="both"/>
              <w:rPr>
                <w:rFonts w:ascii="Lexend" w:hAnsi="Lexend" w:cstheme="minorHAnsi"/>
                <w:bCs/>
                <w:sz w:val="22"/>
                <w:szCs w:val="22"/>
              </w:rPr>
            </w:pPr>
            <w:r w:rsidRPr="00C73CF9">
              <w:rPr>
                <w:rFonts w:ascii="Lexend" w:hAnsi="Lexend" w:cstheme="minorHAnsi"/>
                <w:bCs/>
                <w:sz w:val="22"/>
                <w:szCs w:val="22"/>
              </w:rPr>
              <w:t>You will need excellent communication skills, with experience of communicating with internal and external stakeholders at all levels.  You will need to be able to use these skills to present information, influence others and cascade information appropriately at the right time and in the right manner</w:t>
            </w:r>
          </w:p>
          <w:p w14:paraId="535C6F73" w14:textId="5AE439F2" w:rsidR="00857F1E" w:rsidRPr="00C73CF9" w:rsidRDefault="00857F1E" w:rsidP="00827FC5">
            <w:pPr>
              <w:numPr>
                <w:ilvl w:val="0"/>
                <w:numId w:val="40"/>
              </w:numPr>
              <w:contextualSpacing/>
              <w:jc w:val="both"/>
              <w:rPr>
                <w:rFonts w:ascii="Lexend" w:hAnsi="Lexend" w:cstheme="minorHAnsi"/>
                <w:bCs/>
                <w:sz w:val="22"/>
                <w:szCs w:val="22"/>
              </w:rPr>
            </w:pPr>
            <w:r w:rsidRPr="00C73CF9">
              <w:rPr>
                <w:rFonts w:ascii="Lexend" w:hAnsi="Lexend" w:cstheme="minorHAnsi"/>
                <w:bCs/>
                <w:sz w:val="22"/>
                <w:szCs w:val="22"/>
              </w:rPr>
              <w:t>A strong attention to detail is a key part of the role, therefore it is essential you are confident in analysing data from different sources to ensure accuracy</w:t>
            </w:r>
            <w:r w:rsidR="0073527F">
              <w:rPr>
                <w:rFonts w:ascii="Lexend" w:hAnsi="Lexend" w:cstheme="minorHAnsi"/>
                <w:bCs/>
                <w:sz w:val="22"/>
                <w:szCs w:val="22"/>
              </w:rPr>
              <w:t>.  You will need to draw out themes and insights and translate them into tactical and strategic plans</w:t>
            </w:r>
          </w:p>
          <w:p w14:paraId="6E6B8A6E" w14:textId="03AEEEB1" w:rsidR="00857F1E" w:rsidRPr="00C73CF9" w:rsidRDefault="00857F1E" w:rsidP="00372868">
            <w:pPr>
              <w:numPr>
                <w:ilvl w:val="0"/>
                <w:numId w:val="40"/>
              </w:numPr>
              <w:contextualSpacing/>
              <w:jc w:val="both"/>
              <w:rPr>
                <w:rFonts w:ascii="Lexend" w:hAnsi="Lexend" w:cstheme="minorHAnsi"/>
                <w:bCs/>
                <w:sz w:val="22"/>
                <w:szCs w:val="22"/>
              </w:rPr>
            </w:pPr>
            <w:r w:rsidRPr="00C73CF9">
              <w:rPr>
                <w:rFonts w:ascii="Lexend" w:hAnsi="Lexend" w:cstheme="minorHAnsi"/>
                <w:bCs/>
                <w:sz w:val="22"/>
                <w:szCs w:val="22"/>
              </w:rPr>
              <w:t xml:space="preserve">You </w:t>
            </w:r>
            <w:r w:rsidR="00F311F1" w:rsidRPr="00C73CF9">
              <w:rPr>
                <w:rFonts w:ascii="Lexend" w:hAnsi="Lexend" w:cstheme="minorHAnsi"/>
                <w:bCs/>
                <w:sz w:val="22"/>
                <w:szCs w:val="22"/>
              </w:rPr>
              <w:t>will</w:t>
            </w:r>
            <w:r w:rsidR="00F311F1">
              <w:rPr>
                <w:rFonts w:ascii="Lexend" w:hAnsi="Lexend" w:cstheme="minorHAnsi"/>
                <w:bCs/>
                <w:sz w:val="22"/>
                <w:szCs w:val="22"/>
              </w:rPr>
              <w:t xml:space="preserve"> evidence experience in</w:t>
            </w:r>
            <w:r w:rsidRPr="00C73CF9">
              <w:rPr>
                <w:rFonts w:ascii="Lexend" w:hAnsi="Lexend" w:cstheme="minorHAnsi"/>
                <w:bCs/>
                <w:sz w:val="22"/>
                <w:szCs w:val="22"/>
              </w:rPr>
              <w:t xml:space="preserve"> </w:t>
            </w:r>
            <w:r w:rsidR="00DC2433">
              <w:rPr>
                <w:rFonts w:ascii="Lexend" w:hAnsi="Lexend" w:cstheme="minorHAnsi"/>
                <w:bCs/>
                <w:sz w:val="22"/>
                <w:szCs w:val="22"/>
              </w:rPr>
              <w:t>controlling budget</w:t>
            </w:r>
            <w:r w:rsidR="00EF330D">
              <w:rPr>
                <w:rFonts w:ascii="Lexend" w:hAnsi="Lexend" w:cstheme="minorHAnsi"/>
                <w:bCs/>
                <w:sz w:val="22"/>
                <w:szCs w:val="22"/>
              </w:rPr>
              <w:t>s vs. spend</w:t>
            </w:r>
            <w:r w:rsidR="00F311F1">
              <w:rPr>
                <w:rFonts w:ascii="Lexend" w:hAnsi="Lexend" w:cstheme="minorHAnsi"/>
                <w:bCs/>
                <w:sz w:val="22"/>
                <w:szCs w:val="22"/>
              </w:rPr>
              <w:t xml:space="preserve"> </w:t>
            </w:r>
            <w:r w:rsidR="00065AD8">
              <w:rPr>
                <w:rFonts w:ascii="Lexend" w:hAnsi="Lexend" w:cstheme="minorHAnsi"/>
                <w:bCs/>
                <w:sz w:val="22"/>
                <w:szCs w:val="22"/>
              </w:rPr>
              <w:t>alongside</w:t>
            </w:r>
            <w:r w:rsidR="00F311F1">
              <w:rPr>
                <w:rFonts w:ascii="Lexend" w:hAnsi="Lexend" w:cstheme="minorHAnsi"/>
                <w:bCs/>
                <w:sz w:val="22"/>
                <w:szCs w:val="22"/>
              </w:rPr>
              <w:t xml:space="preserve"> forecast accuracy</w:t>
            </w:r>
          </w:p>
          <w:p w14:paraId="2EAA95C6" w14:textId="723E96A3" w:rsidR="00857F1E" w:rsidRDefault="00065AD8" w:rsidP="00857F1E">
            <w:pPr>
              <w:pStyle w:val="ListParagraph"/>
              <w:numPr>
                <w:ilvl w:val="0"/>
                <w:numId w:val="40"/>
              </w:numPr>
              <w:jc w:val="both"/>
              <w:rPr>
                <w:rFonts w:ascii="Lexend" w:hAnsi="Lexend" w:cstheme="minorHAnsi"/>
                <w:bCs/>
                <w:sz w:val="22"/>
                <w:szCs w:val="22"/>
              </w:rPr>
            </w:pPr>
            <w:r>
              <w:rPr>
                <w:rFonts w:ascii="Lexend" w:hAnsi="Lexend" w:cstheme="minorHAnsi"/>
                <w:bCs/>
                <w:sz w:val="22"/>
                <w:szCs w:val="22"/>
              </w:rPr>
              <w:t xml:space="preserve">In addition to </w:t>
            </w:r>
            <w:r w:rsidR="00857F1E" w:rsidRPr="00C73CF9">
              <w:rPr>
                <w:rFonts w:ascii="Lexend" w:hAnsi="Lexend" w:cstheme="minorHAnsi"/>
                <w:bCs/>
                <w:sz w:val="22"/>
                <w:szCs w:val="22"/>
              </w:rPr>
              <w:t xml:space="preserve">customer focus, you will also need strong commercial awareness and have an interest in the wider fleet and leasing industry, with a desire to learn about any outside influences which could impact </w:t>
            </w:r>
            <w:r w:rsidR="00F311F1">
              <w:rPr>
                <w:rFonts w:ascii="Lexend" w:hAnsi="Lexend" w:cstheme="minorHAnsi"/>
                <w:bCs/>
                <w:sz w:val="22"/>
                <w:szCs w:val="22"/>
              </w:rPr>
              <w:t>MO</w:t>
            </w:r>
            <w:r w:rsidR="00857F1E" w:rsidRPr="00C73CF9">
              <w:rPr>
                <w:rFonts w:ascii="Lexend" w:hAnsi="Lexend" w:cstheme="minorHAnsi"/>
                <w:bCs/>
                <w:sz w:val="22"/>
                <w:szCs w:val="22"/>
              </w:rPr>
              <w:t xml:space="preserve"> or our customers within the in-life experience</w:t>
            </w:r>
          </w:p>
          <w:p w14:paraId="28A64703" w14:textId="21183EBD" w:rsidR="0073527F" w:rsidRPr="00C73CF9" w:rsidRDefault="0073527F" w:rsidP="00857F1E">
            <w:pPr>
              <w:pStyle w:val="ListParagraph"/>
              <w:numPr>
                <w:ilvl w:val="0"/>
                <w:numId w:val="40"/>
              </w:numPr>
              <w:jc w:val="both"/>
              <w:rPr>
                <w:rFonts w:ascii="Lexend" w:hAnsi="Lexend" w:cstheme="minorHAnsi"/>
                <w:bCs/>
                <w:sz w:val="22"/>
                <w:szCs w:val="22"/>
              </w:rPr>
            </w:pPr>
            <w:r>
              <w:rPr>
                <w:rFonts w:ascii="Lexend" w:hAnsi="Lexend" w:cstheme="minorHAnsi"/>
                <w:bCs/>
                <w:sz w:val="22"/>
                <w:szCs w:val="22"/>
              </w:rPr>
              <w:t>You embrace change and you’re motivated by exploring ways of delivering value and impact across the whole of MO</w:t>
            </w:r>
          </w:p>
          <w:p w14:paraId="5CFB8C76" w14:textId="77777777" w:rsidR="00857F1E" w:rsidRPr="004B0D64" w:rsidRDefault="00857F1E" w:rsidP="00FC3D72">
            <w:pPr>
              <w:pStyle w:val="ListParagraph"/>
              <w:jc w:val="both"/>
              <w:rPr>
                <w:rFonts w:cs="Arial"/>
                <w:sz w:val="21"/>
                <w:szCs w:val="21"/>
              </w:rPr>
            </w:pPr>
          </w:p>
          <w:p w14:paraId="4F6FFE38" w14:textId="35057130" w:rsidR="0023680C" w:rsidRPr="00005A45" w:rsidRDefault="0023680C" w:rsidP="00857F1E">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0AC60331" w:rsidR="005C58E7" w:rsidRDefault="005C58E7" w:rsidP="003F4018">
            <w:pPr>
              <w:rPr>
                <w:rFonts w:ascii="Lexend" w:hAnsi="Lexend"/>
                <w:bCs/>
                <w:color w:val="808080" w:themeColor="background1" w:themeShade="80"/>
                <w:sz w:val="22"/>
                <w:szCs w:val="22"/>
              </w:rPr>
            </w:pPr>
            <w:r w:rsidRPr="0038629B">
              <w:rPr>
                <w:rFonts w:ascii="Lexend" w:hAnsi="Lexend" w:cstheme="minorHAnsi"/>
                <w:bCs/>
                <w:sz w:val="20"/>
                <w:szCs w:val="16"/>
              </w:rPr>
              <w:t>You’ll need all of these</w:t>
            </w:r>
          </w:p>
          <w:p w14:paraId="5AFA0D02" w14:textId="77777777" w:rsidR="00955473" w:rsidRDefault="00600EAA" w:rsidP="00955473">
            <w:pPr>
              <w:pStyle w:val="ListParagraph"/>
              <w:numPr>
                <w:ilvl w:val="0"/>
                <w:numId w:val="41"/>
              </w:numPr>
              <w:rPr>
                <w:rFonts w:ascii="Lexend" w:hAnsi="Lexend" w:cstheme="minorHAnsi"/>
                <w:bCs/>
                <w:sz w:val="22"/>
                <w:szCs w:val="22"/>
              </w:rPr>
            </w:pPr>
            <w:r>
              <w:rPr>
                <w:rFonts w:ascii="Lexend" w:hAnsi="Lexend" w:cstheme="minorHAnsi"/>
                <w:bCs/>
                <w:sz w:val="22"/>
                <w:szCs w:val="22"/>
              </w:rPr>
              <w:t xml:space="preserve">Experienced in </w:t>
            </w:r>
            <w:r w:rsidR="00FB1414">
              <w:rPr>
                <w:rFonts w:ascii="Lexend" w:hAnsi="Lexend" w:cstheme="minorHAnsi"/>
                <w:bCs/>
                <w:sz w:val="22"/>
                <w:szCs w:val="22"/>
              </w:rPr>
              <w:t>developing commercial relationships</w:t>
            </w:r>
            <w:r w:rsidR="00783D0D" w:rsidRPr="00C73CF9">
              <w:rPr>
                <w:rFonts w:ascii="Lexend" w:hAnsi="Lexend" w:cstheme="minorHAnsi"/>
                <w:bCs/>
                <w:sz w:val="22"/>
                <w:szCs w:val="22"/>
              </w:rPr>
              <w:t xml:space="preserve"> </w:t>
            </w:r>
          </w:p>
          <w:p w14:paraId="6D7B6E20" w14:textId="77777777" w:rsidR="004D58AC" w:rsidRDefault="00955473" w:rsidP="004D58AC">
            <w:pPr>
              <w:pStyle w:val="ListParagraph"/>
              <w:numPr>
                <w:ilvl w:val="0"/>
                <w:numId w:val="41"/>
              </w:numPr>
              <w:jc w:val="both"/>
              <w:rPr>
                <w:rFonts w:ascii="Lexend" w:hAnsi="Lexend" w:cstheme="minorHAnsi"/>
                <w:bCs/>
                <w:sz w:val="22"/>
                <w:szCs w:val="22"/>
              </w:rPr>
            </w:pPr>
            <w:r>
              <w:rPr>
                <w:rFonts w:ascii="Lexend" w:hAnsi="Lexend" w:cstheme="minorHAnsi"/>
                <w:bCs/>
                <w:sz w:val="22"/>
                <w:szCs w:val="22"/>
              </w:rPr>
              <w:t>E</w:t>
            </w:r>
            <w:r w:rsidRPr="00C73CF9">
              <w:rPr>
                <w:rFonts w:ascii="Lexend" w:hAnsi="Lexend" w:cstheme="minorHAnsi"/>
                <w:bCs/>
                <w:sz w:val="22"/>
                <w:szCs w:val="22"/>
              </w:rPr>
              <w:t>xperience of managing and working with 3rd party suppliers/business partners</w:t>
            </w:r>
          </w:p>
          <w:p w14:paraId="1BF4194B" w14:textId="07801187" w:rsidR="00783D0D" w:rsidRPr="004D58AC" w:rsidRDefault="004D58AC" w:rsidP="004D58AC">
            <w:pPr>
              <w:pStyle w:val="ListParagraph"/>
              <w:numPr>
                <w:ilvl w:val="0"/>
                <w:numId w:val="41"/>
              </w:numPr>
              <w:jc w:val="both"/>
              <w:rPr>
                <w:rFonts w:ascii="Lexend" w:hAnsi="Lexend" w:cstheme="minorHAnsi"/>
                <w:bCs/>
                <w:sz w:val="22"/>
                <w:szCs w:val="22"/>
              </w:rPr>
            </w:pPr>
            <w:r>
              <w:rPr>
                <w:rFonts w:ascii="Lexend" w:hAnsi="Lexend" w:cstheme="minorHAnsi"/>
                <w:bCs/>
                <w:sz w:val="22"/>
                <w:szCs w:val="22"/>
              </w:rPr>
              <w:t>E</w:t>
            </w:r>
            <w:r w:rsidRPr="00C73CF9">
              <w:rPr>
                <w:rFonts w:ascii="Lexend" w:hAnsi="Lexend" w:cstheme="minorHAnsi"/>
                <w:bCs/>
                <w:sz w:val="22"/>
                <w:szCs w:val="22"/>
              </w:rPr>
              <w:t xml:space="preserve">xperience </w:t>
            </w:r>
            <w:r>
              <w:rPr>
                <w:rFonts w:ascii="Lexend" w:hAnsi="Lexend" w:cstheme="minorHAnsi"/>
                <w:bCs/>
                <w:sz w:val="22"/>
                <w:szCs w:val="22"/>
              </w:rPr>
              <w:t>in</w:t>
            </w:r>
            <w:r w:rsidRPr="00C73CF9">
              <w:rPr>
                <w:rFonts w:ascii="Lexend" w:hAnsi="Lexend" w:cstheme="minorHAnsi"/>
                <w:bCs/>
                <w:sz w:val="22"/>
                <w:szCs w:val="22"/>
              </w:rPr>
              <w:t xml:space="preserve"> </w:t>
            </w:r>
            <w:r>
              <w:rPr>
                <w:rFonts w:ascii="Lexend" w:hAnsi="Lexend" w:cstheme="minorHAnsi"/>
                <w:bCs/>
                <w:sz w:val="22"/>
                <w:szCs w:val="22"/>
              </w:rPr>
              <w:t xml:space="preserve">managing the performance of </w:t>
            </w:r>
            <w:r>
              <w:rPr>
                <w:rFonts w:ascii="Lexend" w:hAnsi="Lexend" w:cstheme="minorHAnsi"/>
                <w:bCs/>
                <w:sz w:val="22"/>
                <w:szCs w:val="22"/>
              </w:rPr>
              <w:t xml:space="preserve">supplier </w:t>
            </w:r>
            <w:r>
              <w:rPr>
                <w:rFonts w:ascii="Lexend" w:hAnsi="Lexend" w:cstheme="minorHAnsi"/>
                <w:bCs/>
                <w:sz w:val="22"/>
                <w:szCs w:val="22"/>
              </w:rPr>
              <w:t xml:space="preserve">relationships and </w:t>
            </w:r>
            <w:r w:rsidRPr="00C73CF9">
              <w:rPr>
                <w:rFonts w:ascii="Lexend" w:hAnsi="Lexend" w:cstheme="minorHAnsi"/>
                <w:bCs/>
                <w:sz w:val="22"/>
                <w:szCs w:val="22"/>
              </w:rPr>
              <w:t xml:space="preserve">people </w:t>
            </w:r>
          </w:p>
          <w:p w14:paraId="5BED8864" w14:textId="70800C4F" w:rsidR="00783D0D" w:rsidRPr="00C73CF9" w:rsidRDefault="006C7026" w:rsidP="00340353">
            <w:pPr>
              <w:pStyle w:val="ListParagraph"/>
              <w:numPr>
                <w:ilvl w:val="0"/>
                <w:numId w:val="41"/>
              </w:numPr>
              <w:jc w:val="both"/>
              <w:rPr>
                <w:rFonts w:ascii="Lexend" w:hAnsi="Lexend" w:cstheme="minorHAnsi"/>
                <w:bCs/>
                <w:sz w:val="22"/>
                <w:szCs w:val="22"/>
              </w:rPr>
            </w:pPr>
            <w:r>
              <w:rPr>
                <w:rFonts w:ascii="Lexend" w:hAnsi="Lexend" w:cstheme="minorHAnsi"/>
                <w:bCs/>
                <w:sz w:val="22"/>
                <w:szCs w:val="22"/>
              </w:rPr>
              <w:t>A</w:t>
            </w:r>
            <w:r w:rsidR="00167008">
              <w:rPr>
                <w:rFonts w:ascii="Lexend" w:hAnsi="Lexend" w:cstheme="minorHAnsi"/>
                <w:bCs/>
                <w:sz w:val="22"/>
                <w:szCs w:val="22"/>
              </w:rPr>
              <w:t xml:space="preserve"> track record of</w:t>
            </w:r>
            <w:r w:rsidR="005A5DC1">
              <w:rPr>
                <w:rFonts w:ascii="Lexend" w:hAnsi="Lexend" w:cstheme="minorHAnsi"/>
                <w:bCs/>
                <w:sz w:val="22"/>
                <w:szCs w:val="22"/>
              </w:rPr>
              <w:t xml:space="preserve"> </w:t>
            </w:r>
            <w:r w:rsidR="00B40718" w:rsidRPr="00B40718">
              <w:rPr>
                <w:rFonts w:ascii="Lexend" w:hAnsi="Lexend" w:cstheme="minorHAnsi"/>
                <w:bCs/>
                <w:sz w:val="22"/>
                <w:szCs w:val="22"/>
              </w:rPr>
              <w:t>driving and implementing process improvement</w:t>
            </w:r>
            <w:r w:rsidR="00B40718" w:rsidRPr="00B40718">
              <w:rPr>
                <w:rFonts w:ascii="Lexend" w:hAnsi="Lexend" w:cstheme="minorHAnsi"/>
                <w:bCs/>
                <w:sz w:val="22"/>
                <w:szCs w:val="22"/>
              </w:rPr>
              <w:t xml:space="preserve"> </w:t>
            </w:r>
            <w:r w:rsidR="00B40718">
              <w:rPr>
                <w:rFonts w:ascii="Lexend" w:hAnsi="Lexend" w:cstheme="minorHAnsi"/>
                <w:bCs/>
                <w:sz w:val="22"/>
                <w:szCs w:val="22"/>
              </w:rPr>
              <w:t xml:space="preserve">to </w:t>
            </w:r>
            <w:r w:rsidR="005A5DC1">
              <w:rPr>
                <w:rFonts w:ascii="Lexend" w:hAnsi="Lexend" w:cstheme="minorHAnsi"/>
                <w:bCs/>
                <w:sz w:val="22"/>
                <w:szCs w:val="22"/>
              </w:rPr>
              <w:t>achiev</w:t>
            </w:r>
            <w:r w:rsidR="00B40718">
              <w:rPr>
                <w:rFonts w:ascii="Lexend" w:hAnsi="Lexend" w:cstheme="minorHAnsi"/>
                <w:bCs/>
                <w:sz w:val="22"/>
                <w:szCs w:val="22"/>
              </w:rPr>
              <w:t>e</w:t>
            </w:r>
            <w:r w:rsidR="00A46381">
              <w:rPr>
                <w:rFonts w:ascii="Lexend" w:hAnsi="Lexend" w:cstheme="minorHAnsi"/>
                <w:bCs/>
                <w:sz w:val="22"/>
                <w:szCs w:val="22"/>
              </w:rPr>
              <w:t xml:space="preserve"> operational efficiency</w:t>
            </w:r>
            <w:r w:rsidR="00B40718">
              <w:rPr>
                <w:rFonts w:ascii="Lexend" w:hAnsi="Lexend" w:cstheme="minorHAnsi"/>
                <w:bCs/>
                <w:sz w:val="22"/>
                <w:szCs w:val="22"/>
              </w:rPr>
              <w:t xml:space="preserve"> and </w:t>
            </w:r>
            <w:r w:rsidR="00783D0D" w:rsidRPr="00C73CF9">
              <w:rPr>
                <w:rFonts w:ascii="Lexend" w:hAnsi="Lexend" w:cstheme="minorHAnsi"/>
                <w:bCs/>
                <w:sz w:val="22"/>
                <w:szCs w:val="22"/>
              </w:rPr>
              <w:t xml:space="preserve">value for money </w:t>
            </w:r>
          </w:p>
          <w:p w14:paraId="6F5EE52A" w14:textId="360B3497" w:rsidR="00783D0D" w:rsidRPr="00C73CF9" w:rsidRDefault="00F00F06" w:rsidP="00AD3993">
            <w:pPr>
              <w:pStyle w:val="ListParagraph"/>
              <w:numPr>
                <w:ilvl w:val="0"/>
                <w:numId w:val="41"/>
              </w:numPr>
              <w:contextualSpacing w:val="0"/>
              <w:jc w:val="both"/>
              <w:rPr>
                <w:rFonts w:ascii="Lexend" w:hAnsi="Lexend" w:cstheme="minorHAnsi"/>
                <w:bCs/>
                <w:sz w:val="22"/>
                <w:szCs w:val="22"/>
              </w:rPr>
            </w:pPr>
            <w:r>
              <w:rPr>
                <w:rFonts w:ascii="Lexend" w:hAnsi="Lexend" w:cstheme="minorHAnsi"/>
                <w:bCs/>
                <w:sz w:val="22"/>
                <w:szCs w:val="22"/>
              </w:rPr>
              <w:t>The a</w:t>
            </w:r>
            <w:r w:rsidR="008178F7">
              <w:rPr>
                <w:rFonts w:ascii="Lexend" w:hAnsi="Lexend" w:cstheme="minorHAnsi"/>
                <w:bCs/>
                <w:sz w:val="22"/>
                <w:szCs w:val="22"/>
              </w:rPr>
              <w:t>bility</w:t>
            </w:r>
            <w:r w:rsidR="00F768B0" w:rsidRPr="00C73CF9">
              <w:rPr>
                <w:rFonts w:ascii="Lexend" w:hAnsi="Lexend" w:cstheme="minorHAnsi"/>
                <w:bCs/>
                <w:sz w:val="22"/>
                <w:szCs w:val="22"/>
              </w:rPr>
              <w:t xml:space="preserve"> </w:t>
            </w:r>
            <w:r w:rsidR="00783D0D" w:rsidRPr="00C73CF9">
              <w:rPr>
                <w:rFonts w:ascii="Lexend" w:hAnsi="Lexend" w:cstheme="minorHAnsi"/>
                <w:bCs/>
                <w:sz w:val="22"/>
                <w:szCs w:val="22"/>
              </w:rPr>
              <w:t xml:space="preserve">to balance customer </w:t>
            </w:r>
            <w:r w:rsidR="00F768B0" w:rsidRPr="00C73CF9">
              <w:rPr>
                <w:rFonts w:ascii="Lexend" w:hAnsi="Lexend" w:cstheme="minorHAnsi"/>
                <w:bCs/>
                <w:sz w:val="22"/>
                <w:szCs w:val="22"/>
              </w:rPr>
              <w:t>and</w:t>
            </w:r>
            <w:r w:rsidR="00783D0D" w:rsidRPr="00C73CF9">
              <w:rPr>
                <w:rFonts w:ascii="Lexend" w:hAnsi="Lexend" w:cstheme="minorHAnsi"/>
                <w:bCs/>
                <w:sz w:val="22"/>
                <w:szCs w:val="22"/>
              </w:rPr>
              <w:t xml:space="preserve"> commercial </w:t>
            </w:r>
            <w:r w:rsidR="00434873">
              <w:rPr>
                <w:rFonts w:ascii="Lexend" w:hAnsi="Lexend" w:cstheme="minorHAnsi"/>
                <w:bCs/>
                <w:sz w:val="22"/>
                <w:szCs w:val="22"/>
              </w:rPr>
              <w:t>needs</w:t>
            </w:r>
            <w:r w:rsidR="00783D0D" w:rsidRPr="00C73CF9">
              <w:rPr>
                <w:rFonts w:ascii="Lexend" w:hAnsi="Lexend" w:cstheme="minorHAnsi"/>
                <w:bCs/>
                <w:sz w:val="22"/>
                <w:szCs w:val="22"/>
              </w:rPr>
              <w:t xml:space="preserve"> </w:t>
            </w:r>
            <w:r w:rsidR="00F768B0" w:rsidRPr="00C73CF9">
              <w:rPr>
                <w:rFonts w:ascii="Lexend" w:hAnsi="Lexend" w:cstheme="minorHAnsi"/>
                <w:bCs/>
                <w:sz w:val="22"/>
                <w:szCs w:val="22"/>
              </w:rPr>
              <w:t>whilst</w:t>
            </w:r>
            <w:r w:rsidR="00783D0D" w:rsidRPr="00C73CF9">
              <w:rPr>
                <w:rFonts w:ascii="Lexend" w:hAnsi="Lexend" w:cstheme="minorHAnsi"/>
                <w:bCs/>
                <w:sz w:val="22"/>
                <w:szCs w:val="22"/>
              </w:rPr>
              <w:t xml:space="preserve"> </w:t>
            </w:r>
            <w:r w:rsidR="00F768B0" w:rsidRPr="00C73CF9">
              <w:rPr>
                <w:rFonts w:ascii="Lexend" w:hAnsi="Lexend" w:cstheme="minorHAnsi"/>
                <w:bCs/>
                <w:sz w:val="22"/>
                <w:szCs w:val="22"/>
              </w:rPr>
              <w:t>implementing</w:t>
            </w:r>
            <w:r>
              <w:rPr>
                <w:rFonts w:ascii="Lexend" w:hAnsi="Lexend" w:cstheme="minorHAnsi"/>
                <w:bCs/>
                <w:sz w:val="22"/>
                <w:szCs w:val="22"/>
              </w:rPr>
              <w:t xml:space="preserve"> and </w:t>
            </w:r>
            <w:r w:rsidR="00783D0D" w:rsidRPr="00C73CF9">
              <w:rPr>
                <w:rFonts w:ascii="Lexend" w:hAnsi="Lexend" w:cstheme="minorHAnsi"/>
                <w:bCs/>
                <w:sz w:val="22"/>
                <w:szCs w:val="22"/>
              </w:rPr>
              <w:t>new ideas and approaches</w:t>
            </w:r>
          </w:p>
          <w:p w14:paraId="21E1D17A" w14:textId="77777777" w:rsidR="00783D0D" w:rsidRPr="00783D0D" w:rsidRDefault="00783D0D" w:rsidP="00783D0D">
            <w:pPr>
              <w:jc w:val="both"/>
              <w:rPr>
                <w:rFonts w:cs="Arial"/>
                <w:sz w:val="21"/>
                <w:szCs w:val="21"/>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4DCCD5F8" w14:textId="586E3642" w:rsidR="00F311F1" w:rsidRDefault="00F311F1" w:rsidP="00C73CF9">
            <w:pPr>
              <w:jc w:val="both"/>
              <w:rPr>
                <w:rFonts w:ascii="Lexend" w:hAnsi="Lexend" w:cstheme="minorHAnsi"/>
                <w:bCs/>
                <w:sz w:val="22"/>
                <w:szCs w:val="22"/>
              </w:rPr>
            </w:pPr>
            <w:r w:rsidRPr="00C73CF9">
              <w:rPr>
                <w:rFonts w:ascii="Lexend" w:hAnsi="Lexend" w:cstheme="minorHAnsi"/>
                <w:bCs/>
                <w:sz w:val="22"/>
                <w:szCs w:val="22"/>
              </w:rPr>
              <w:lastRenderedPageBreak/>
              <w:t xml:space="preserve">This role will sit within the Partner </w:t>
            </w:r>
            <w:r>
              <w:rPr>
                <w:rFonts w:ascii="Lexend" w:hAnsi="Lexend" w:cstheme="minorHAnsi"/>
                <w:bCs/>
                <w:sz w:val="22"/>
                <w:szCs w:val="22"/>
              </w:rPr>
              <w:t xml:space="preserve">Relationships </w:t>
            </w:r>
            <w:r w:rsidRPr="00C73CF9">
              <w:rPr>
                <w:rFonts w:ascii="Lexend" w:hAnsi="Lexend" w:cstheme="minorHAnsi"/>
                <w:bCs/>
                <w:sz w:val="22"/>
                <w:szCs w:val="22"/>
              </w:rPr>
              <w:t xml:space="preserve">team within the wider </w:t>
            </w:r>
            <w:r>
              <w:rPr>
                <w:rFonts w:ascii="Lexend" w:hAnsi="Lexend" w:cstheme="minorHAnsi"/>
                <w:bCs/>
                <w:sz w:val="22"/>
                <w:szCs w:val="22"/>
              </w:rPr>
              <w:t xml:space="preserve">In Life </w:t>
            </w:r>
            <w:r w:rsidRPr="00C73CF9">
              <w:rPr>
                <w:rFonts w:ascii="Lexend" w:hAnsi="Lexend" w:cstheme="minorHAnsi"/>
                <w:bCs/>
                <w:sz w:val="22"/>
                <w:szCs w:val="22"/>
              </w:rPr>
              <w:t>Customer Services environment</w:t>
            </w:r>
            <w:r>
              <w:rPr>
                <w:rFonts w:ascii="Lexend" w:hAnsi="Lexend" w:cstheme="minorHAnsi"/>
                <w:bCs/>
                <w:sz w:val="22"/>
                <w:szCs w:val="22"/>
              </w:rPr>
              <w:t xml:space="preserve">, </w:t>
            </w:r>
            <w:r w:rsidR="00C73CF9" w:rsidRPr="00A42012">
              <w:rPr>
                <w:rFonts w:ascii="Lexend" w:hAnsi="Lexend" w:cstheme="minorHAnsi"/>
                <w:bCs/>
                <w:sz w:val="22"/>
                <w:szCs w:val="22"/>
              </w:rPr>
              <w:t>however you will</w:t>
            </w:r>
            <w:r>
              <w:rPr>
                <w:rFonts w:ascii="Lexend" w:hAnsi="Lexend" w:cstheme="minorHAnsi"/>
                <w:bCs/>
                <w:sz w:val="22"/>
                <w:szCs w:val="22"/>
              </w:rPr>
              <w:t xml:space="preserve"> liaise closely with customer services, finance, MI and operational teams within MO.  </w:t>
            </w:r>
          </w:p>
          <w:p w14:paraId="23D92B60" w14:textId="77777777" w:rsidR="00F311F1" w:rsidRDefault="00F311F1" w:rsidP="00C73CF9">
            <w:pPr>
              <w:jc w:val="both"/>
              <w:rPr>
                <w:rFonts w:ascii="Lexend" w:hAnsi="Lexend" w:cstheme="minorHAnsi"/>
                <w:bCs/>
                <w:sz w:val="22"/>
                <w:szCs w:val="22"/>
              </w:rPr>
            </w:pPr>
          </w:p>
          <w:p w14:paraId="13466DE5" w14:textId="17247465" w:rsidR="008B5EC7" w:rsidRPr="00C73CF9" w:rsidRDefault="00F311F1" w:rsidP="00C73CF9">
            <w:pPr>
              <w:jc w:val="both"/>
              <w:rPr>
                <w:sz w:val="21"/>
                <w:szCs w:val="21"/>
              </w:rPr>
            </w:pPr>
            <w:r>
              <w:rPr>
                <w:rFonts w:ascii="Lexend" w:hAnsi="Lexend" w:cstheme="minorHAnsi"/>
                <w:bCs/>
                <w:sz w:val="22"/>
                <w:szCs w:val="22"/>
              </w:rPr>
              <w:t>You’ll be working closely with, and have full accountability for, the commercial relationships of a set of MO’s Scheme Partner Suppliers.</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6E715285" w14:textId="77777777" w:rsidR="00F311F1" w:rsidRDefault="00F311F1" w:rsidP="00005A45">
            <w:pPr>
              <w:rPr>
                <w:rFonts w:ascii="Lexend" w:hAnsi="Lexend"/>
                <w:b/>
                <w:color w:val="1739E5"/>
                <w:szCs w:val="24"/>
              </w:rPr>
            </w:pPr>
          </w:p>
          <w:p w14:paraId="5FADBD6A" w14:textId="27CC94B3"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65E1" w14:textId="77777777" w:rsidR="006A2890" w:rsidRDefault="006A2890">
      <w:r>
        <w:separator/>
      </w:r>
    </w:p>
  </w:endnote>
  <w:endnote w:type="continuationSeparator" w:id="0">
    <w:p w14:paraId="1A116E68" w14:textId="77777777" w:rsidR="006A2890" w:rsidRDefault="006A2890">
      <w:r>
        <w:continuationSeparator/>
      </w:r>
    </w:p>
  </w:endnote>
  <w:endnote w:type="continuationNotice" w:id="1">
    <w:p w14:paraId="26CCF081" w14:textId="77777777" w:rsidR="002A13C8" w:rsidRDefault="002A1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EEF5" w14:textId="77777777" w:rsidR="006A2890" w:rsidRDefault="006A2890">
      <w:r>
        <w:separator/>
      </w:r>
    </w:p>
  </w:footnote>
  <w:footnote w:type="continuationSeparator" w:id="0">
    <w:p w14:paraId="1D47179F" w14:textId="77777777" w:rsidR="006A2890" w:rsidRDefault="006A2890">
      <w:r>
        <w:continuationSeparator/>
      </w:r>
    </w:p>
  </w:footnote>
  <w:footnote w:type="continuationNotice" w:id="1">
    <w:p w14:paraId="10B6BC18" w14:textId="77777777" w:rsidR="002A13C8" w:rsidRDefault="002A1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634E6"/>
    <w:multiLevelType w:val="hybridMultilevel"/>
    <w:tmpl w:val="44D4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64114"/>
    <w:multiLevelType w:val="hybridMultilevel"/>
    <w:tmpl w:val="82E4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A04A1"/>
    <w:multiLevelType w:val="hybridMultilevel"/>
    <w:tmpl w:val="A68A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E01C4"/>
    <w:multiLevelType w:val="hybridMultilevel"/>
    <w:tmpl w:val="B5C2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6"/>
  </w:num>
  <w:num w:numId="5" w16cid:durableId="1104616596">
    <w:abstractNumId w:val="41"/>
  </w:num>
  <w:num w:numId="6" w16cid:durableId="1645037857">
    <w:abstractNumId w:val="12"/>
  </w:num>
  <w:num w:numId="7" w16cid:durableId="941182358">
    <w:abstractNumId w:val="3"/>
  </w:num>
  <w:num w:numId="8" w16cid:durableId="118496352">
    <w:abstractNumId w:val="8"/>
  </w:num>
  <w:num w:numId="9" w16cid:durableId="48961000">
    <w:abstractNumId w:val="38"/>
  </w:num>
  <w:num w:numId="10" w16cid:durableId="1236814170">
    <w:abstractNumId w:val="15"/>
  </w:num>
  <w:num w:numId="11" w16cid:durableId="924845669">
    <w:abstractNumId w:val="33"/>
  </w:num>
  <w:num w:numId="12" w16cid:durableId="1586959621">
    <w:abstractNumId w:val="37"/>
  </w:num>
  <w:num w:numId="13" w16cid:durableId="1973634893">
    <w:abstractNumId w:val="10"/>
  </w:num>
  <w:num w:numId="14" w16cid:durableId="1438604040">
    <w:abstractNumId w:val="22"/>
  </w:num>
  <w:num w:numId="15" w16cid:durableId="1513494444">
    <w:abstractNumId w:val="20"/>
  </w:num>
  <w:num w:numId="16" w16cid:durableId="1747654335">
    <w:abstractNumId w:val="31"/>
  </w:num>
  <w:num w:numId="17" w16cid:durableId="1169827613">
    <w:abstractNumId w:val="13"/>
  </w:num>
  <w:num w:numId="18" w16cid:durableId="774248678">
    <w:abstractNumId w:val="35"/>
  </w:num>
  <w:num w:numId="19" w16cid:durableId="575938434">
    <w:abstractNumId w:val="17"/>
  </w:num>
  <w:num w:numId="20" w16cid:durableId="79110247">
    <w:abstractNumId w:val="23"/>
  </w:num>
  <w:num w:numId="21" w16cid:durableId="914124496">
    <w:abstractNumId w:val="26"/>
  </w:num>
  <w:num w:numId="22" w16cid:durableId="263342577">
    <w:abstractNumId w:val="18"/>
  </w:num>
  <w:num w:numId="23" w16cid:durableId="1353920482">
    <w:abstractNumId w:val="4"/>
  </w:num>
  <w:num w:numId="24" w16cid:durableId="73283562">
    <w:abstractNumId w:val="40"/>
  </w:num>
  <w:num w:numId="25" w16cid:durableId="1704091098">
    <w:abstractNumId w:val="25"/>
  </w:num>
  <w:num w:numId="26" w16cid:durableId="1590042919">
    <w:abstractNumId w:val="1"/>
  </w:num>
  <w:num w:numId="27" w16cid:durableId="807894186">
    <w:abstractNumId w:val="16"/>
  </w:num>
  <w:num w:numId="28" w16cid:durableId="1574117201">
    <w:abstractNumId w:val="5"/>
  </w:num>
  <w:num w:numId="29" w16cid:durableId="449666736">
    <w:abstractNumId w:val="32"/>
  </w:num>
  <w:num w:numId="30" w16cid:durableId="1159149538">
    <w:abstractNumId w:val="34"/>
  </w:num>
  <w:num w:numId="31" w16cid:durableId="1020543685">
    <w:abstractNumId w:val="19"/>
  </w:num>
  <w:num w:numId="32" w16cid:durableId="690575195">
    <w:abstractNumId w:val="39"/>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7"/>
  </w:num>
  <w:num w:numId="39" w16cid:durableId="523910575">
    <w:abstractNumId w:val="29"/>
  </w:num>
  <w:num w:numId="40" w16cid:durableId="2032955522">
    <w:abstractNumId w:val="14"/>
  </w:num>
  <w:num w:numId="41" w16cid:durableId="1719666116">
    <w:abstractNumId w:val="24"/>
  </w:num>
  <w:num w:numId="42" w16cid:durableId="149444737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5AD8"/>
    <w:rsid w:val="00066A65"/>
    <w:rsid w:val="00067CF6"/>
    <w:rsid w:val="0007076E"/>
    <w:rsid w:val="000804B7"/>
    <w:rsid w:val="0009027D"/>
    <w:rsid w:val="00091817"/>
    <w:rsid w:val="00094A54"/>
    <w:rsid w:val="0009514E"/>
    <w:rsid w:val="00095716"/>
    <w:rsid w:val="000A1CDE"/>
    <w:rsid w:val="000A2759"/>
    <w:rsid w:val="000A2F96"/>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6DA8"/>
    <w:rsid w:val="0010765E"/>
    <w:rsid w:val="00115E2D"/>
    <w:rsid w:val="00120A47"/>
    <w:rsid w:val="001212E3"/>
    <w:rsid w:val="0012134D"/>
    <w:rsid w:val="00126D22"/>
    <w:rsid w:val="00130374"/>
    <w:rsid w:val="00132BA0"/>
    <w:rsid w:val="00132C5C"/>
    <w:rsid w:val="00132D7E"/>
    <w:rsid w:val="00135900"/>
    <w:rsid w:val="0014520E"/>
    <w:rsid w:val="001470C5"/>
    <w:rsid w:val="00155F94"/>
    <w:rsid w:val="00160121"/>
    <w:rsid w:val="00166E36"/>
    <w:rsid w:val="00167008"/>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1FD"/>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4320"/>
    <w:rsid w:val="00206D15"/>
    <w:rsid w:val="00211779"/>
    <w:rsid w:val="00211923"/>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6506A"/>
    <w:rsid w:val="00270658"/>
    <w:rsid w:val="002727B3"/>
    <w:rsid w:val="0027286D"/>
    <w:rsid w:val="002767DA"/>
    <w:rsid w:val="0028584B"/>
    <w:rsid w:val="00294947"/>
    <w:rsid w:val="00296923"/>
    <w:rsid w:val="0029777C"/>
    <w:rsid w:val="002A0960"/>
    <w:rsid w:val="002A13C8"/>
    <w:rsid w:val="002A2B61"/>
    <w:rsid w:val="002A60CA"/>
    <w:rsid w:val="002B01A0"/>
    <w:rsid w:val="002B1755"/>
    <w:rsid w:val="002C0F42"/>
    <w:rsid w:val="002C2341"/>
    <w:rsid w:val="002C2C09"/>
    <w:rsid w:val="002C4383"/>
    <w:rsid w:val="002D5F9F"/>
    <w:rsid w:val="002D6E7B"/>
    <w:rsid w:val="002E08DE"/>
    <w:rsid w:val="002E192A"/>
    <w:rsid w:val="002E1D77"/>
    <w:rsid w:val="002E293E"/>
    <w:rsid w:val="002E2B07"/>
    <w:rsid w:val="002E5D86"/>
    <w:rsid w:val="002F4E87"/>
    <w:rsid w:val="002F66E3"/>
    <w:rsid w:val="003009CB"/>
    <w:rsid w:val="00302B46"/>
    <w:rsid w:val="00303131"/>
    <w:rsid w:val="003107A6"/>
    <w:rsid w:val="00310B49"/>
    <w:rsid w:val="003119A5"/>
    <w:rsid w:val="0031606D"/>
    <w:rsid w:val="00316D56"/>
    <w:rsid w:val="0031785B"/>
    <w:rsid w:val="00321637"/>
    <w:rsid w:val="0032746E"/>
    <w:rsid w:val="003312D7"/>
    <w:rsid w:val="003364EC"/>
    <w:rsid w:val="00354118"/>
    <w:rsid w:val="00355B4D"/>
    <w:rsid w:val="003609CC"/>
    <w:rsid w:val="00360D80"/>
    <w:rsid w:val="0036250C"/>
    <w:rsid w:val="00363EF8"/>
    <w:rsid w:val="00365140"/>
    <w:rsid w:val="00367863"/>
    <w:rsid w:val="003736E4"/>
    <w:rsid w:val="00374217"/>
    <w:rsid w:val="00375A7E"/>
    <w:rsid w:val="00380148"/>
    <w:rsid w:val="0038629B"/>
    <w:rsid w:val="00386F64"/>
    <w:rsid w:val="00387280"/>
    <w:rsid w:val="003900AE"/>
    <w:rsid w:val="00391E73"/>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0251"/>
    <w:rsid w:val="00421BF7"/>
    <w:rsid w:val="00422ABA"/>
    <w:rsid w:val="004230AA"/>
    <w:rsid w:val="00425DEC"/>
    <w:rsid w:val="004318D9"/>
    <w:rsid w:val="0043323B"/>
    <w:rsid w:val="00434873"/>
    <w:rsid w:val="00443F47"/>
    <w:rsid w:val="00447CBE"/>
    <w:rsid w:val="00447E75"/>
    <w:rsid w:val="0045249D"/>
    <w:rsid w:val="00452E33"/>
    <w:rsid w:val="004532E8"/>
    <w:rsid w:val="00456712"/>
    <w:rsid w:val="00460F02"/>
    <w:rsid w:val="004675E9"/>
    <w:rsid w:val="00467A56"/>
    <w:rsid w:val="00473DD7"/>
    <w:rsid w:val="00476715"/>
    <w:rsid w:val="0048107C"/>
    <w:rsid w:val="004915D1"/>
    <w:rsid w:val="00491802"/>
    <w:rsid w:val="004936E7"/>
    <w:rsid w:val="004946CD"/>
    <w:rsid w:val="004960E3"/>
    <w:rsid w:val="004A30F9"/>
    <w:rsid w:val="004A4040"/>
    <w:rsid w:val="004A6429"/>
    <w:rsid w:val="004A7531"/>
    <w:rsid w:val="004B0283"/>
    <w:rsid w:val="004B3BC9"/>
    <w:rsid w:val="004B592D"/>
    <w:rsid w:val="004C0670"/>
    <w:rsid w:val="004C3067"/>
    <w:rsid w:val="004C33CD"/>
    <w:rsid w:val="004C68EE"/>
    <w:rsid w:val="004D2193"/>
    <w:rsid w:val="004D3283"/>
    <w:rsid w:val="004D5724"/>
    <w:rsid w:val="004D58AC"/>
    <w:rsid w:val="004D599D"/>
    <w:rsid w:val="004D5C4A"/>
    <w:rsid w:val="004E251E"/>
    <w:rsid w:val="004E3377"/>
    <w:rsid w:val="004F05B9"/>
    <w:rsid w:val="004F2225"/>
    <w:rsid w:val="004F3020"/>
    <w:rsid w:val="004F3063"/>
    <w:rsid w:val="004F440E"/>
    <w:rsid w:val="004F4F90"/>
    <w:rsid w:val="004F55FA"/>
    <w:rsid w:val="004F5653"/>
    <w:rsid w:val="004F72DF"/>
    <w:rsid w:val="004F7F9B"/>
    <w:rsid w:val="00500BE6"/>
    <w:rsid w:val="00505AD1"/>
    <w:rsid w:val="005064AB"/>
    <w:rsid w:val="00513749"/>
    <w:rsid w:val="005156E0"/>
    <w:rsid w:val="00521E43"/>
    <w:rsid w:val="0052228A"/>
    <w:rsid w:val="0052272D"/>
    <w:rsid w:val="00523054"/>
    <w:rsid w:val="005247FA"/>
    <w:rsid w:val="00526E32"/>
    <w:rsid w:val="005352BD"/>
    <w:rsid w:val="00536810"/>
    <w:rsid w:val="0053745E"/>
    <w:rsid w:val="005378E9"/>
    <w:rsid w:val="00537F9E"/>
    <w:rsid w:val="00544A17"/>
    <w:rsid w:val="00551904"/>
    <w:rsid w:val="00553F02"/>
    <w:rsid w:val="00555A3E"/>
    <w:rsid w:val="00555F99"/>
    <w:rsid w:val="00557613"/>
    <w:rsid w:val="00560975"/>
    <w:rsid w:val="005648D0"/>
    <w:rsid w:val="005715ED"/>
    <w:rsid w:val="005749EA"/>
    <w:rsid w:val="0057691C"/>
    <w:rsid w:val="00576AA6"/>
    <w:rsid w:val="0058231C"/>
    <w:rsid w:val="00583112"/>
    <w:rsid w:val="005832FE"/>
    <w:rsid w:val="005840E8"/>
    <w:rsid w:val="00584224"/>
    <w:rsid w:val="00590ECA"/>
    <w:rsid w:val="0059384D"/>
    <w:rsid w:val="00594097"/>
    <w:rsid w:val="0059732A"/>
    <w:rsid w:val="005A5DC1"/>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C97"/>
    <w:rsid w:val="005F3D2D"/>
    <w:rsid w:val="005F4AC7"/>
    <w:rsid w:val="00600EAA"/>
    <w:rsid w:val="00602546"/>
    <w:rsid w:val="00604059"/>
    <w:rsid w:val="00606AC3"/>
    <w:rsid w:val="00614E1E"/>
    <w:rsid w:val="00615333"/>
    <w:rsid w:val="006252AE"/>
    <w:rsid w:val="00631000"/>
    <w:rsid w:val="00635330"/>
    <w:rsid w:val="006421F5"/>
    <w:rsid w:val="0064242A"/>
    <w:rsid w:val="006503E9"/>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2890"/>
    <w:rsid w:val="006A594E"/>
    <w:rsid w:val="006B171C"/>
    <w:rsid w:val="006B6262"/>
    <w:rsid w:val="006C0AD2"/>
    <w:rsid w:val="006C5982"/>
    <w:rsid w:val="006C7026"/>
    <w:rsid w:val="006D1D28"/>
    <w:rsid w:val="006D52D5"/>
    <w:rsid w:val="006D5FD0"/>
    <w:rsid w:val="006E2908"/>
    <w:rsid w:val="006E4ADC"/>
    <w:rsid w:val="007060E2"/>
    <w:rsid w:val="00715121"/>
    <w:rsid w:val="00715F76"/>
    <w:rsid w:val="0072124C"/>
    <w:rsid w:val="00724DF6"/>
    <w:rsid w:val="00726D29"/>
    <w:rsid w:val="00731A08"/>
    <w:rsid w:val="0073527F"/>
    <w:rsid w:val="00742697"/>
    <w:rsid w:val="00746220"/>
    <w:rsid w:val="007476F9"/>
    <w:rsid w:val="00752968"/>
    <w:rsid w:val="00757B89"/>
    <w:rsid w:val="00760CE9"/>
    <w:rsid w:val="007644AB"/>
    <w:rsid w:val="0076496A"/>
    <w:rsid w:val="00774461"/>
    <w:rsid w:val="00775E57"/>
    <w:rsid w:val="007761ED"/>
    <w:rsid w:val="007828C9"/>
    <w:rsid w:val="00783D0D"/>
    <w:rsid w:val="00786F32"/>
    <w:rsid w:val="00786FD5"/>
    <w:rsid w:val="007907F5"/>
    <w:rsid w:val="00792A81"/>
    <w:rsid w:val="00795DD5"/>
    <w:rsid w:val="007A0F1E"/>
    <w:rsid w:val="007A22FC"/>
    <w:rsid w:val="007A6406"/>
    <w:rsid w:val="007B210D"/>
    <w:rsid w:val="007B23F8"/>
    <w:rsid w:val="007B5A25"/>
    <w:rsid w:val="007C3D98"/>
    <w:rsid w:val="007C59AE"/>
    <w:rsid w:val="007C756C"/>
    <w:rsid w:val="007D3FF2"/>
    <w:rsid w:val="007D5F95"/>
    <w:rsid w:val="007E084A"/>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178F7"/>
    <w:rsid w:val="00825291"/>
    <w:rsid w:val="00825FA0"/>
    <w:rsid w:val="00832E42"/>
    <w:rsid w:val="00836F80"/>
    <w:rsid w:val="00841705"/>
    <w:rsid w:val="00855BA6"/>
    <w:rsid w:val="00857140"/>
    <w:rsid w:val="00857F1E"/>
    <w:rsid w:val="00867F93"/>
    <w:rsid w:val="008711D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15CB"/>
    <w:rsid w:val="008E4132"/>
    <w:rsid w:val="008E696F"/>
    <w:rsid w:val="008F1998"/>
    <w:rsid w:val="008F3286"/>
    <w:rsid w:val="008F48A1"/>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348EA"/>
    <w:rsid w:val="00943208"/>
    <w:rsid w:val="009432CE"/>
    <w:rsid w:val="00951D8F"/>
    <w:rsid w:val="00955473"/>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51C7"/>
    <w:rsid w:val="009F6C96"/>
    <w:rsid w:val="00A04C0B"/>
    <w:rsid w:val="00A1002A"/>
    <w:rsid w:val="00A11D19"/>
    <w:rsid w:val="00A207F1"/>
    <w:rsid w:val="00A21212"/>
    <w:rsid w:val="00A214C5"/>
    <w:rsid w:val="00A218DD"/>
    <w:rsid w:val="00A2477E"/>
    <w:rsid w:val="00A25F9A"/>
    <w:rsid w:val="00A30F89"/>
    <w:rsid w:val="00A335FB"/>
    <w:rsid w:val="00A34B3F"/>
    <w:rsid w:val="00A42012"/>
    <w:rsid w:val="00A429C2"/>
    <w:rsid w:val="00A45421"/>
    <w:rsid w:val="00A46381"/>
    <w:rsid w:val="00A46FE2"/>
    <w:rsid w:val="00A47F1B"/>
    <w:rsid w:val="00A56956"/>
    <w:rsid w:val="00A56CEF"/>
    <w:rsid w:val="00A67231"/>
    <w:rsid w:val="00A741E9"/>
    <w:rsid w:val="00A8196B"/>
    <w:rsid w:val="00A82A11"/>
    <w:rsid w:val="00A90B8D"/>
    <w:rsid w:val="00A93F8C"/>
    <w:rsid w:val="00A942B9"/>
    <w:rsid w:val="00A94621"/>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0E2F"/>
    <w:rsid w:val="00AF1137"/>
    <w:rsid w:val="00AF195D"/>
    <w:rsid w:val="00B0408C"/>
    <w:rsid w:val="00B10B01"/>
    <w:rsid w:val="00B10BAA"/>
    <w:rsid w:val="00B145D8"/>
    <w:rsid w:val="00B16C34"/>
    <w:rsid w:val="00B224F1"/>
    <w:rsid w:val="00B25518"/>
    <w:rsid w:val="00B31A40"/>
    <w:rsid w:val="00B36A0F"/>
    <w:rsid w:val="00B370AA"/>
    <w:rsid w:val="00B40718"/>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36CC5"/>
    <w:rsid w:val="00C41FFD"/>
    <w:rsid w:val="00C721EB"/>
    <w:rsid w:val="00C73826"/>
    <w:rsid w:val="00C73CF9"/>
    <w:rsid w:val="00C73EE9"/>
    <w:rsid w:val="00C767A7"/>
    <w:rsid w:val="00C82524"/>
    <w:rsid w:val="00C8322A"/>
    <w:rsid w:val="00C86E61"/>
    <w:rsid w:val="00C92F4B"/>
    <w:rsid w:val="00C93FDE"/>
    <w:rsid w:val="00C95D73"/>
    <w:rsid w:val="00C95F93"/>
    <w:rsid w:val="00CB4054"/>
    <w:rsid w:val="00CC0C2C"/>
    <w:rsid w:val="00CC1BC8"/>
    <w:rsid w:val="00CC355A"/>
    <w:rsid w:val="00CC57F4"/>
    <w:rsid w:val="00CC613F"/>
    <w:rsid w:val="00CD4CD3"/>
    <w:rsid w:val="00CE476F"/>
    <w:rsid w:val="00CE487C"/>
    <w:rsid w:val="00CE63C3"/>
    <w:rsid w:val="00CE6C2E"/>
    <w:rsid w:val="00CE6F8B"/>
    <w:rsid w:val="00CF03B6"/>
    <w:rsid w:val="00CF0E7C"/>
    <w:rsid w:val="00CF1759"/>
    <w:rsid w:val="00CF2CC3"/>
    <w:rsid w:val="00CF5DFC"/>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C2433"/>
    <w:rsid w:val="00DD2EF5"/>
    <w:rsid w:val="00DD5416"/>
    <w:rsid w:val="00DE103C"/>
    <w:rsid w:val="00DE7179"/>
    <w:rsid w:val="00DF797B"/>
    <w:rsid w:val="00E00123"/>
    <w:rsid w:val="00E05402"/>
    <w:rsid w:val="00E06281"/>
    <w:rsid w:val="00E12251"/>
    <w:rsid w:val="00E150E5"/>
    <w:rsid w:val="00E17D5B"/>
    <w:rsid w:val="00E30370"/>
    <w:rsid w:val="00E30925"/>
    <w:rsid w:val="00E3358B"/>
    <w:rsid w:val="00E34238"/>
    <w:rsid w:val="00E35D74"/>
    <w:rsid w:val="00E403E8"/>
    <w:rsid w:val="00E41CC9"/>
    <w:rsid w:val="00E42388"/>
    <w:rsid w:val="00E42F63"/>
    <w:rsid w:val="00E44713"/>
    <w:rsid w:val="00E51596"/>
    <w:rsid w:val="00E525C3"/>
    <w:rsid w:val="00E61914"/>
    <w:rsid w:val="00E6435E"/>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E6BAF"/>
    <w:rsid w:val="00EF27BC"/>
    <w:rsid w:val="00EF330D"/>
    <w:rsid w:val="00EF3E54"/>
    <w:rsid w:val="00EF6E4A"/>
    <w:rsid w:val="00F00F06"/>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11F1"/>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68B0"/>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414"/>
    <w:rsid w:val="00FB1D01"/>
    <w:rsid w:val="00FB3C7C"/>
    <w:rsid w:val="00FB49BF"/>
    <w:rsid w:val="00FB56E0"/>
    <w:rsid w:val="00FB5EC6"/>
    <w:rsid w:val="00FC05A4"/>
    <w:rsid w:val="00FC3D72"/>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d925c3a3-b113-41df-a098-f542b7a360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0DC57-DC8F-476D-A18A-207B86548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5dc89ff3-c5b7-41a5-a246-9b77196d62d7"/>
    <ds:schemaRef ds:uri="d925c3a3-b113-41df-a098-f542b7a360c4"/>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1474</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14</cp:revision>
  <cp:lastPrinted>2023-09-14T11:01:00Z</cp:lastPrinted>
  <dcterms:created xsi:type="dcterms:W3CDTF">2024-12-02T08:39:00Z</dcterms:created>
  <dcterms:modified xsi:type="dcterms:W3CDTF">2024-12-02T09:51:00Z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