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5B109B1A" w:rsidR="0023680C" w:rsidRPr="008E696F" w:rsidRDefault="0023680C" w:rsidP="00E12251">
      <w:pPr>
        <w:rPr>
          <w:rFonts w:ascii="Lexend" w:hAnsi="Lexend" w:cstheme="minorHAnsi"/>
          <w:bCs/>
          <w:sz w:val="22"/>
          <w:szCs w:val="18"/>
        </w:rPr>
      </w:pPr>
    </w:p>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40B54386"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w:t>
            </w:r>
            <w:r w:rsidR="007024B5">
              <w:rPr>
                <w:rFonts w:ascii="Lexend" w:hAnsi="Lexend" w:cstheme="minorHAnsi"/>
                <w:b/>
                <w:color w:val="1739E5"/>
                <w:szCs w:val="24"/>
              </w:rPr>
              <w:t>e</w:t>
            </w:r>
          </w:p>
          <w:p w14:paraId="7D188952" w14:textId="24F5877A" w:rsidR="00B70B86" w:rsidRPr="00F13123" w:rsidRDefault="00F13123" w:rsidP="005840E8">
            <w:pPr>
              <w:rPr>
                <w:rFonts w:ascii="Lexend" w:hAnsi="Lexend" w:cstheme="minorHAnsi"/>
                <w:bCs/>
                <w:color w:val="1739E5"/>
                <w:szCs w:val="24"/>
              </w:rPr>
            </w:pPr>
            <w:r w:rsidRPr="00F13123">
              <w:rPr>
                <w:rFonts w:ascii="Lexend" w:hAnsi="Lexend" w:cstheme="minorHAnsi"/>
                <w:bCs/>
                <w:szCs w:val="24"/>
              </w:rPr>
              <w:t>RV Analyst</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81BBF2C" w14:textId="2528D440" w:rsidR="00D81767" w:rsidRPr="008A56D8" w:rsidRDefault="00BC758E" w:rsidP="00D81767">
            <w:pPr>
              <w:rPr>
                <w:rFonts w:ascii="Lexend" w:hAnsi="Lexend"/>
                <w:bCs/>
                <w:sz w:val="22"/>
                <w:szCs w:val="22"/>
              </w:rPr>
            </w:pPr>
            <w:r>
              <w:rPr>
                <w:rFonts w:ascii="Lexend" w:hAnsi="Lexend"/>
                <w:bCs/>
                <w:sz w:val="22"/>
                <w:szCs w:val="22"/>
              </w:rPr>
              <w:t>London</w:t>
            </w:r>
          </w:p>
          <w:p w14:paraId="0B81EEE7" w14:textId="77777777" w:rsidR="00D81767" w:rsidRPr="008A56D8" w:rsidRDefault="00D81767" w:rsidP="00D81767">
            <w:pPr>
              <w:rPr>
                <w:rFonts w:ascii="Lexend" w:hAnsi="Lexend"/>
                <w:bCs/>
                <w:sz w:val="22"/>
                <w:szCs w:val="22"/>
              </w:rPr>
            </w:pPr>
            <w:r w:rsidRPr="008A56D8">
              <w:rPr>
                <w:rFonts w:ascii="Lexend" w:hAnsi="Lexend"/>
                <w:bCs/>
                <w:sz w:val="22"/>
                <w:szCs w:val="22"/>
              </w:rPr>
              <w:t>35 hours per week</w:t>
            </w:r>
          </w:p>
          <w:p w14:paraId="29D7275F" w14:textId="786B0539" w:rsidR="003C47CA" w:rsidRPr="00D81767" w:rsidRDefault="00D81767" w:rsidP="005840E8">
            <w:pPr>
              <w:rPr>
                <w:rFonts w:ascii="Lexend" w:hAnsi="Lexend"/>
                <w:bCs/>
                <w:sz w:val="22"/>
                <w:szCs w:val="22"/>
              </w:rPr>
            </w:pPr>
            <w:r w:rsidRPr="008A56D8">
              <w:rPr>
                <w:rFonts w:ascii="Lexend" w:hAnsi="Lexend"/>
                <w:bCs/>
                <w:sz w:val="22"/>
                <w:szCs w:val="22"/>
              </w:rPr>
              <w:t>Hybrid working with minimum 3 days per week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3F26435D" w:rsidR="0023680C" w:rsidRPr="00A36496" w:rsidRDefault="00F13123" w:rsidP="005840E8">
            <w:pPr>
              <w:rPr>
                <w:rFonts w:ascii="Lexend" w:hAnsi="Lexend"/>
                <w:sz w:val="20"/>
                <w:szCs w:val="18"/>
              </w:rPr>
            </w:pPr>
            <w:r w:rsidRPr="00A36496">
              <w:rPr>
                <w:rFonts w:ascii="Lexend" w:hAnsi="Lexend"/>
                <w:bCs/>
                <w:sz w:val="22"/>
                <w:szCs w:val="22"/>
              </w:rPr>
              <w:t>3</w:t>
            </w:r>
          </w:p>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4E7552E8" w:rsidR="00B70B86" w:rsidRPr="00A36496" w:rsidRDefault="0080226F" w:rsidP="005840E8">
            <w:pPr>
              <w:rPr>
                <w:rFonts w:ascii="Lexend" w:hAnsi="Lexend"/>
                <w:bCs/>
                <w:sz w:val="22"/>
                <w:szCs w:val="22"/>
              </w:rPr>
            </w:pPr>
            <w:r>
              <w:rPr>
                <w:rFonts w:ascii="Lexend" w:hAnsi="Lexend"/>
                <w:bCs/>
                <w:sz w:val="22"/>
                <w:szCs w:val="22"/>
              </w:rPr>
              <w:t>Competitive salary</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333F69CF" w14:textId="728B0104" w:rsidR="00F00F66" w:rsidRPr="00A36496" w:rsidRDefault="00F00F66" w:rsidP="00F00F66">
            <w:pPr>
              <w:rPr>
                <w:rFonts w:ascii="Lexend" w:hAnsi="Lexend"/>
                <w:bCs/>
                <w:sz w:val="22"/>
                <w:szCs w:val="22"/>
              </w:rPr>
            </w:pPr>
            <w:r w:rsidRPr="00A36496">
              <w:rPr>
                <w:rFonts w:ascii="Lexend" w:hAnsi="Lexend"/>
                <w:bCs/>
                <w:sz w:val="22"/>
                <w:szCs w:val="22"/>
              </w:rPr>
              <w:t>Motability Operations is recruiting an RV Analyst to join the Asset Risk department based in London. With a fleet of c.</w:t>
            </w:r>
            <w:r w:rsidR="00A36496">
              <w:rPr>
                <w:rFonts w:ascii="Lexend" w:hAnsi="Lexend"/>
                <w:bCs/>
                <w:sz w:val="22"/>
                <w:szCs w:val="22"/>
              </w:rPr>
              <w:t>780</w:t>
            </w:r>
            <w:r w:rsidRPr="00A36496">
              <w:rPr>
                <w:rFonts w:ascii="Lexend" w:hAnsi="Lexend"/>
                <w:bCs/>
                <w:sz w:val="22"/>
                <w:szCs w:val="22"/>
              </w:rPr>
              <w:t xml:space="preserve">k vehicles, Motability Operations is the UK’s largest car leasing company and you will play a key role in managing the risks this brings as the automotive industry undergoes the biggest transformation it has ever seen. </w:t>
            </w:r>
          </w:p>
          <w:p w14:paraId="22CB06D0" w14:textId="77777777" w:rsidR="00F00F66" w:rsidRPr="00A36496" w:rsidRDefault="00F00F66" w:rsidP="00F00F66">
            <w:pPr>
              <w:rPr>
                <w:rFonts w:ascii="Lexend" w:hAnsi="Lexend"/>
                <w:bCs/>
                <w:sz w:val="22"/>
                <w:szCs w:val="22"/>
              </w:rPr>
            </w:pPr>
          </w:p>
          <w:p w14:paraId="61D12085" w14:textId="77777777" w:rsidR="00F00F66" w:rsidRPr="00A36496" w:rsidRDefault="00F00F66" w:rsidP="00F00F66">
            <w:pPr>
              <w:rPr>
                <w:rFonts w:ascii="Lexend" w:hAnsi="Lexend"/>
                <w:bCs/>
                <w:sz w:val="22"/>
                <w:szCs w:val="22"/>
              </w:rPr>
            </w:pPr>
            <w:r w:rsidRPr="00A36496">
              <w:rPr>
                <w:rFonts w:ascii="Lexend" w:hAnsi="Lexend"/>
                <w:bCs/>
                <w:sz w:val="22"/>
                <w:szCs w:val="22"/>
              </w:rPr>
              <w:t>Reporting to the RV Manager, you will:</w:t>
            </w:r>
          </w:p>
          <w:p w14:paraId="2ED968AE" w14:textId="77777777" w:rsidR="00F00F66" w:rsidRPr="00A36496" w:rsidRDefault="00F00F66" w:rsidP="00F00F66">
            <w:pPr>
              <w:numPr>
                <w:ilvl w:val="0"/>
                <w:numId w:val="39"/>
              </w:numPr>
              <w:rPr>
                <w:rFonts w:ascii="Lexend" w:hAnsi="Lexend"/>
                <w:bCs/>
                <w:sz w:val="22"/>
                <w:szCs w:val="22"/>
              </w:rPr>
            </w:pPr>
            <w:r w:rsidRPr="00A36496">
              <w:rPr>
                <w:rFonts w:ascii="Lexend" w:hAnsi="Lexend"/>
                <w:bCs/>
                <w:sz w:val="22"/>
                <w:szCs w:val="22"/>
              </w:rPr>
              <w:t>Play a vital role in understanding how changes in the wider economic and automotive landscape will impact the residual values (RV) and maintenance spends (SMR) of our car and wheelchair accessible vehicle (WAV) fleet</w:t>
            </w:r>
          </w:p>
          <w:p w14:paraId="6591B74C" w14:textId="77777777" w:rsidR="00F00F66" w:rsidRPr="00A36496" w:rsidRDefault="00F00F66" w:rsidP="00F00F66">
            <w:pPr>
              <w:numPr>
                <w:ilvl w:val="0"/>
                <w:numId w:val="39"/>
              </w:numPr>
              <w:rPr>
                <w:rFonts w:ascii="Lexend" w:hAnsi="Lexend"/>
                <w:bCs/>
                <w:sz w:val="22"/>
                <w:szCs w:val="22"/>
              </w:rPr>
            </w:pPr>
            <w:r w:rsidRPr="00A36496">
              <w:rPr>
                <w:rFonts w:ascii="Lexend" w:hAnsi="Lexend"/>
                <w:bCs/>
                <w:sz w:val="22"/>
                <w:szCs w:val="22"/>
              </w:rPr>
              <w:t>Forecast vehicle level RVs and maintenance budgets for our fleet on a quarterly basis</w:t>
            </w:r>
          </w:p>
          <w:p w14:paraId="2231C184" w14:textId="77777777" w:rsidR="00F00F66" w:rsidRPr="00A36496" w:rsidRDefault="00F00F66" w:rsidP="00F00F66">
            <w:pPr>
              <w:numPr>
                <w:ilvl w:val="0"/>
                <w:numId w:val="39"/>
              </w:numPr>
              <w:rPr>
                <w:rFonts w:ascii="Lexend" w:hAnsi="Lexend"/>
                <w:bCs/>
                <w:sz w:val="22"/>
                <w:szCs w:val="22"/>
              </w:rPr>
            </w:pPr>
            <w:r w:rsidRPr="00A36496">
              <w:rPr>
                <w:rFonts w:ascii="Lexend" w:hAnsi="Lexend"/>
                <w:bCs/>
                <w:sz w:val="22"/>
                <w:szCs w:val="22"/>
              </w:rPr>
              <w:t>Use our suite of tools to build reports and draw succinct analytical insights for senior stakeholders on key industry trends</w:t>
            </w:r>
          </w:p>
          <w:p w14:paraId="69D9B5CC" w14:textId="77777777" w:rsidR="00F00F66" w:rsidRPr="00A36496" w:rsidRDefault="00F00F66" w:rsidP="00F00F66">
            <w:pPr>
              <w:numPr>
                <w:ilvl w:val="0"/>
                <w:numId w:val="39"/>
              </w:numPr>
              <w:rPr>
                <w:rFonts w:ascii="Lexend" w:hAnsi="Lexend"/>
                <w:bCs/>
                <w:sz w:val="22"/>
                <w:szCs w:val="22"/>
              </w:rPr>
            </w:pPr>
            <w:r w:rsidRPr="00A36496">
              <w:rPr>
                <w:rFonts w:ascii="Lexend" w:hAnsi="Lexend"/>
                <w:bCs/>
                <w:sz w:val="22"/>
                <w:szCs w:val="22"/>
              </w:rPr>
              <w:t xml:space="preserve">Manage cross-functional forums and internal governance meetings, using these meetings to clearly articulate and explain the factors behind market developments and individual RV forecasts to wider business stakeholders </w:t>
            </w:r>
          </w:p>
          <w:p w14:paraId="602052EF" w14:textId="77777777" w:rsidR="00F00F66" w:rsidRPr="00A36496" w:rsidRDefault="00F00F66" w:rsidP="00F00F66">
            <w:pPr>
              <w:numPr>
                <w:ilvl w:val="0"/>
                <w:numId w:val="39"/>
              </w:numPr>
              <w:rPr>
                <w:rFonts w:ascii="Lexend" w:hAnsi="Lexend"/>
                <w:bCs/>
                <w:sz w:val="22"/>
                <w:szCs w:val="22"/>
              </w:rPr>
            </w:pPr>
            <w:r w:rsidRPr="00A36496">
              <w:rPr>
                <w:rFonts w:ascii="Lexend" w:hAnsi="Lexend"/>
                <w:bCs/>
                <w:sz w:val="22"/>
                <w:szCs w:val="22"/>
              </w:rPr>
              <w:t>Collaborate with key business stakeholders including the Analytics, Pricing, VRM, Manufacturer Relations and Conversions &amp; Adaptations teams to develop and share key insights with senior management on a timely basis</w:t>
            </w:r>
          </w:p>
          <w:p w14:paraId="531A9661" w14:textId="77777777" w:rsidR="00F00F66" w:rsidRPr="00A36496" w:rsidRDefault="00F00F66" w:rsidP="00F00F66">
            <w:pPr>
              <w:numPr>
                <w:ilvl w:val="0"/>
                <w:numId w:val="39"/>
              </w:numPr>
              <w:rPr>
                <w:rFonts w:ascii="Lexend" w:hAnsi="Lexend"/>
                <w:bCs/>
                <w:sz w:val="22"/>
                <w:szCs w:val="22"/>
              </w:rPr>
            </w:pPr>
            <w:r w:rsidRPr="00A36496">
              <w:rPr>
                <w:rFonts w:ascii="Lexend" w:hAnsi="Lexend"/>
                <w:bCs/>
                <w:sz w:val="22"/>
                <w:szCs w:val="22"/>
              </w:rPr>
              <w:t>Develop relationships with car manufacturers, retailers, vehicle converters and wider industry contacts by attending vehicle launch events and external automotive conferences</w:t>
            </w:r>
          </w:p>
          <w:p w14:paraId="3E07F53C" w14:textId="77777777" w:rsidR="00F00F66" w:rsidRPr="00A36496" w:rsidRDefault="00F00F66" w:rsidP="00F00F66">
            <w:pPr>
              <w:numPr>
                <w:ilvl w:val="0"/>
                <w:numId w:val="39"/>
              </w:numPr>
              <w:rPr>
                <w:rFonts w:ascii="Lexend" w:hAnsi="Lexend"/>
                <w:bCs/>
                <w:sz w:val="22"/>
                <w:szCs w:val="22"/>
              </w:rPr>
            </w:pPr>
            <w:r w:rsidRPr="00A36496">
              <w:rPr>
                <w:rFonts w:ascii="Lexend" w:hAnsi="Lexend"/>
                <w:bCs/>
                <w:sz w:val="22"/>
                <w:szCs w:val="22"/>
              </w:rPr>
              <w:t>Serve as a subject matter expert on future product and technological development in the industry, explaining how trends such as electrification, connected vehicles and the agency model will impact residual value risk in the future</w:t>
            </w:r>
          </w:p>
          <w:p w14:paraId="5257CB26" w14:textId="77777777" w:rsidR="00F00F66" w:rsidRPr="00A36496" w:rsidRDefault="00F00F66" w:rsidP="00F00F66">
            <w:pPr>
              <w:numPr>
                <w:ilvl w:val="0"/>
                <w:numId w:val="39"/>
              </w:numPr>
              <w:rPr>
                <w:rFonts w:ascii="Lexend" w:hAnsi="Lexend"/>
                <w:bCs/>
                <w:sz w:val="22"/>
                <w:szCs w:val="22"/>
              </w:rPr>
            </w:pPr>
            <w:r w:rsidRPr="00A36496">
              <w:rPr>
                <w:rFonts w:ascii="Lexend" w:hAnsi="Lexend"/>
                <w:bCs/>
                <w:sz w:val="22"/>
                <w:szCs w:val="22"/>
              </w:rPr>
              <w:t xml:space="preserve">Use your technical abilities to maintain and contribute to the continued development of Asset Risk’s forecasting processes and to drive automation of regular tasks </w:t>
            </w:r>
          </w:p>
          <w:p w14:paraId="3FF51283" w14:textId="0A5192F7" w:rsidR="0023680C" w:rsidRPr="00005A45" w:rsidRDefault="0023680C" w:rsidP="00C168C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323BA766" w14:textId="77777777" w:rsidR="00E2311E" w:rsidRPr="00A36496" w:rsidRDefault="00E2311E" w:rsidP="00E2311E">
            <w:pPr>
              <w:rPr>
                <w:rFonts w:ascii="Lexend" w:hAnsi="Lexend"/>
                <w:bCs/>
                <w:sz w:val="22"/>
                <w:szCs w:val="22"/>
              </w:rPr>
            </w:pPr>
            <w:r w:rsidRPr="00A36496">
              <w:rPr>
                <w:rFonts w:ascii="Lexend" w:hAnsi="Lexend"/>
                <w:bCs/>
                <w:sz w:val="22"/>
                <w:szCs w:val="22"/>
              </w:rPr>
              <w:t>The successful candidate will:</w:t>
            </w:r>
          </w:p>
          <w:p w14:paraId="3591B372" w14:textId="77777777" w:rsidR="00E2311E" w:rsidRPr="00A36496" w:rsidRDefault="00E2311E" w:rsidP="00E2311E">
            <w:pPr>
              <w:numPr>
                <w:ilvl w:val="0"/>
                <w:numId w:val="39"/>
              </w:numPr>
              <w:rPr>
                <w:rFonts w:ascii="Lexend" w:hAnsi="Lexend"/>
                <w:bCs/>
                <w:sz w:val="22"/>
                <w:szCs w:val="22"/>
              </w:rPr>
            </w:pPr>
            <w:r w:rsidRPr="00A36496">
              <w:rPr>
                <w:rFonts w:ascii="Lexend" w:hAnsi="Lexend"/>
                <w:bCs/>
                <w:sz w:val="22"/>
                <w:szCs w:val="22"/>
              </w:rPr>
              <w:t xml:space="preserve">Possess a comprehensive understanding of how data should be used to answer complex business challenges </w:t>
            </w:r>
          </w:p>
          <w:p w14:paraId="319DE984" w14:textId="77777777" w:rsidR="00E2311E" w:rsidRPr="00A36496" w:rsidRDefault="00E2311E" w:rsidP="00E2311E">
            <w:pPr>
              <w:numPr>
                <w:ilvl w:val="0"/>
                <w:numId w:val="39"/>
              </w:numPr>
              <w:rPr>
                <w:rFonts w:ascii="Lexend" w:hAnsi="Lexend"/>
                <w:bCs/>
                <w:sz w:val="22"/>
                <w:szCs w:val="22"/>
              </w:rPr>
            </w:pPr>
            <w:r w:rsidRPr="00A36496">
              <w:rPr>
                <w:rFonts w:ascii="Lexend" w:hAnsi="Lexend"/>
                <w:bCs/>
                <w:sz w:val="22"/>
                <w:szCs w:val="22"/>
              </w:rPr>
              <w:t xml:space="preserve">Be commercially minded and able to apply analytical approaches to deliver workable solutions in a fast-paced business environment </w:t>
            </w:r>
          </w:p>
          <w:p w14:paraId="12144346" w14:textId="77777777" w:rsidR="00E2311E" w:rsidRPr="00A36496" w:rsidRDefault="00E2311E" w:rsidP="00E2311E">
            <w:pPr>
              <w:numPr>
                <w:ilvl w:val="0"/>
                <w:numId w:val="39"/>
              </w:numPr>
              <w:rPr>
                <w:rFonts w:ascii="Lexend" w:hAnsi="Lexend"/>
                <w:bCs/>
                <w:sz w:val="22"/>
                <w:szCs w:val="22"/>
              </w:rPr>
            </w:pPr>
            <w:r w:rsidRPr="00A36496">
              <w:rPr>
                <w:rFonts w:ascii="Lexend" w:hAnsi="Lexend"/>
                <w:bCs/>
                <w:sz w:val="22"/>
                <w:szCs w:val="22"/>
              </w:rPr>
              <w:t>Work collaboratively with team members to develop clear solutions to complex problems</w:t>
            </w:r>
          </w:p>
          <w:p w14:paraId="2E65917F" w14:textId="77777777" w:rsidR="00E2311E" w:rsidRPr="00A36496" w:rsidRDefault="00E2311E" w:rsidP="00E2311E">
            <w:pPr>
              <w:numPr>
                <w:ilvl w:val="0"/>
                <w:numId w:val="39"/>
              </w:numPr>
              <w:rPr>
                <w:rFonts w:ascii="Lexend" w:hAnsi="Lexend"/>
                <w:bCs/>
                <w:sz w:val="22"/>
                <w:szCs w:val="22"/>
              </w:rPr>
            </w:pPr>
            <w:r w:rsidRPr="00A36496">
              <w:rPr>
                <w:rFonts w:ascii="Lexend" w:hAnsi="Lexend"/>
                <w:bCs/>
                <w:sz w:val="22"/>
                <w:szCs w:val="22"/>
              </w:rPr>
              <w:lastRenderedPageBreak/>
              <w:t xml:space="preserve">Have a high level of technical proficiency and the confidence to question the status quo with the aim of continually developing our forecast approach and departmental thinking </w:t>
            </w:r>
          </w:p>
          <w:p w14:paraId="098B9067" w14:textId="77777777" w:rsidR="00E2311E" w:rsidRPr="00A36496" w:rsidRDefault="00E2311E" w:rsidP="00E2311E">
            <w:pPr>
              <w:numPr>
                <w:ilvl w:val="0"/>
                <w:numId w:val="39"/>
              </w:numPr>
              <w:rPr>
                <w:rFonts w:ascii="Lexend" w:hAnsi="Lexend"/>
                <w:bCs/>
                <w:sz w:val="22"/>
                <w:szCs w:val="22"/>
              </w:rPr>
            </w:pPr>
            <w:r w:rsidRPr="00A36496">
              <w:rPr>
                <w:rFonts w:ascii="Lexend" w:hAnsi="Lexend"/>
                <w:bCs/>
                <w:sz w:val="22"/>
                <w:szCs w:val="22"/>
              </w:rPr>
              <w:t>Communicate comfortably to internal and external stakeholders of all levels of seniority and function, with an ability to construct clear and coherent arguments on complex challenges</w:t>
            </w:r>
          </w:p>
          <w:p w14:paraId="4A2F7C09" w14:textId="77777777" w:rsidR="00E2311E" w:rsidRPr="00A36496" w:rsidRDefault="00E2311E" w:rsidP="00E2311E">
            <w:pPr>
              <w:numPr>
                <w:ilvl w:val="0"/>
                <w:numId w:val="39"/>
              </w:numPr>
              <w:rPr>
                <w:rFonts w:ascii="Lexend" w:hAnsi="Lexend"/>
                <w:bCs/>
                <w:sz w:val="22"/>
                <w:szCs w:val="22"/>
              </w:rPr>
            </w:pPr>
            <w:r w:rsidRPr="00A36496">
              <w:rPr>
                <w:rFonts w:ascii="Lexend" w:hAnsi="Lexend"/>
                <w:bCs/>
                <w:sz w:val="22"/>
                <w:szCs w:val="22"/>
              </w:rPr>
              <w:t>Display high levels of organisation to manage multiple projects with different stakeholders and deadlines</w:t>
            </w:r>
          </w:p>
          <w:p w14:paraId="4F6FFE38" w14:textId="35057130" w:rsidR="0023680C" w:rsidRPr="00005A45" w:rsidRDefault="0023680C" w:rsidP="00EF6E4A">
            <w:pPr>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lastRenderedPageBreak/>
              <w:t>Minimum criteria</w:t>
            </w:r>
          </w:p>
          <w:p w14:paraId="6642F32C" w14:textId="77777777" w:rsidR="003D4A5E" w:rsidRPr="00A36496" w:rsidRDefault="003D4A5E" w:rsidP="003D4A5E">
            <w:pPr>
              <w:numPr>
                <w:ilvl w:val="0"/>
                <w:numId w:val="39"/>
              </w:numPr>
              <w:rPr>
                <w:rFonts w:ascii="Lexend" w:hAnsi="Lexend" w:cstheme="minorHAnsi"/>
                <w:bCs/>
                <w:sz w:val="22"/>
                <w:szCs w:val="18"/>
              </w:rPr>
            </w:pPr>
            <w:r w:rsidRPr="00A36496">
              <w:rPr>
                <w:rFonts w:ascii="Lexend" w:hAnsi="Lexend" w:cstheme="minorHAnsi"/>
                <w:bCs/>
                <w:sz w:val="22"/>
                <w:szCs w:val="18"/>
              </w:rPr>
              <w:t xml:space="preserve">Graduate with a minimum of a 2.1 degree </w:t>
            </w:r>
          </w:p>
          <w:p w14:paraId="3177CE54" w14:textId="77777777" w:rsidR="003D4A5E" w:rsidRPr="00A36496" w:rsidRDefault="003D4A5E" w:rsidP="003D4A5E">
            <w:pPr>
              <w:numPr>
                <w:ilvl w:val="0"/>
                <w:numId w:val="39"/>
              </w:numPr>
              <w:rPr>
                <w:rFonts w:ascii="Lexend" w:hAnsi="Lexend" w:cstheme="minorHAnsi"/>
                <w:bCs/>
                <w:sz w:val="22"/>
                <w:szCs w:val="18"/>
              </w:rPr>
            </w:pPr>
            <w:r w:rsidRPr="00A36496">
              <w:rPr>
                <w:rFonts w:ascii="Lexend" w:hAnsi="Lexend" w:cstheme="minorHAnsi"/>
                <w:bCs/>
                <w:sz w:val="22"/>
                <w:szCs w:val="18"/>
              </w:rPr>
              <w:t>Experience of working in an analytically oriented commercial environment</w:t>
            </w:r>
          </w:p>
          <w:p w14:paraId="5C334335" w14:textId="77777777" w:rsidR="003D4A5E" w:rsidRPr="00A36496" w:rsidRDefault="003D4A5E" w:rsidP="003D4A5E">
            <w:pPr>
              <w:numPr>
                <w:ilvl w:val="0"/>
                <w:numId w:val="39"/>
              </w:numPr>
              <w:rPr>
                <w:rFonts w:ascii="Lexend" w:hAnsi="Lexend" w:cstheme="minorHAnsi"/>
                <w:bCs/>
                <w:sz w:val="22"/>
                <w:szCs w:val="18"/>
              </w:rPr>
            </w:pPr>
            <w:r w:rsidRPr="00A36496">
              <w:rPr>
                <w:rFonts w:ascii="Lexend" w:hAnsi="Lexend" w:cstheme="minorHAnsi"/>
                <w:bCs/>
                <w:sz w:val="22"/>
                <w:szCs w:val="18"/>
              </w:rPr>
              <w:t>Strong analytical, data visualisation &amp; problem-solving experience</w:t>
            </w:r>
          </w:p>
          <w:p w14:paraId="35A6282A" w14:textId="77777777" w:rsidR="003D4A5E" w:rsidRPr="00A36496" w:rsidRDefault="003D4A5E" w:rsidP="003D4A5E">
            <w:pPr>
              <w:numPr>
                <w:ilvl w:val="0"/>
                <w:numId w:val="39"/>
              </w:numPr>
              <w:rPr>
                <w:rFonts w:ascii="Lexend" w:hAnsi="Lexend" w:cstheme="minorHAnsi"/>
                <w:bCs/>
                <w:sz w:val="22"/>
                <w:szCs w:val="18"/>
              </w:rPr>
            </w:pPr>
            <w:r w:rsidRPr="00A36496">
              <w:rPr>
                <w:rFonts w:ascii="Lexend" w:hAnsi="Lexend" w:cstheme="minorHAnsi"/>
                <w:bCs/>
                <w:sz w:val="22"/>
                <w:szCs w:val="18"/>
              </w:rPr>
              <w:t>Excellent communication and presentation skills, with the ability to influence others</w:t>
            </w:r>
          </w:p>
          <w:p w14:paraId="425F99EA" w14:textId="77777777" w:rsidR="003D4A5E" w:rsidRPr="00A36496" w:rsidRDefault="003D4A5E" w:rsidP="003D4A5E">
            <w:pPr>
              <w:numPr>
                <w:ilvl w:val="0"/>
                <w:numId w:val="39"/>
              </w:numPr>
              <w:rPr>
                <w:rFonts w:ascii="Lexend" w:hAnsi="Lexend" w:cstheme="minorHAnsi"/>
                <w:bCs/>
                <w:sz w:val="22"/>
                <w:szCs w:val="18"/>
              </w:rPr>
            </w:pPr>
            <w:r w:rsidRPr="00A36496">
              <w:rPr>
                <w:rFonts w:ascii="Lexend" w:hAnsi="Lexend" w:cstheme="minorHAnsi"/>
                <w:bCs/>
                <w:sz w:val="22"/>
                <w:szCs w:val="18"/>
              </w:rPr>
              <w:t>Advanced MS Office skills, including Excel and PowerPoint</w:t>
            </w:r>
          </w:p>
          <w:p w14:paraId="68A08ADC" w14:textId="77777777" w:rsidR="003D4A5E" w:rsidRPr="00A36496" w:rsidRDefault="003D4A5E" w:rsidP="003D4A5E">
            <w:pPr>
              <w:numPr>
                <w:ilvl w:val="0"/>
                <w:numId w:val="39"/>
              </w:numPr>
              <w:rPr>
                <w:rFonts w:ascii="Lexend" w:hAnsi="Lexend" w:cstheme="minorHAnsi"/>
                <w:bCs/>
                <w:sz w:val="22"/>
                <w:szCs w:val="18"/>
              </w:rPr>
            </w:pPr>
            <w:r w:rsidRPr="00A36496">
              <w:rPr>
                <w:rFonts w:ascii="Lexend" w:hAnsi="Lexend" w:cstheme="minorHAnsi"/>
                <w:bCs/>
                <w:sz w:val="22"/>
                <w:szCs w:val="18"/>
              </w:rPr>
              <w:t>Comfortable in transforming complex data in to easily digested insights</w:t>
            </w:r>
          </w:p>
          <w:p w14:paraId="71FC067E" w14:textId="77777777" w:rsidR="003D4A5E" w:rsidRPr="00A36496" w:rsidRDefault="003D4A5E" w:rsidP="003D4A5E">
            <w:pPr>
              <w:rPr>
                <w:rFonts w:ascii="Lexend" w:hAnsi="Lexend" w:cstheme="minorHAnsi"/>
                <w:bCs/>
                <w:sz w:val="22"/>
                <w:szCs w:val="18"/>
              </w:rPr>
            </w:pPr>
          </w:p>
          <w:p w14:paraId="6C91F12E" w14:textId="77777777" w:rsidR="003D4A5E" w:rsidRPr="00A36496" w:rsidRDefault="003D4A5E" w:rsidP="003D4A5E">
            <w:pPr>
              <w:rPr>
                <w:rFonts w:ascii="Lexend" w:hAnsi="Lexend" w:cstheme="minorHAnsi"/>
                <w:bCs/>
                <w:sz w:val="22"/>
                <w:szCs w:val="18"/>
              </w:rPr>
            </w:pPr>
            <w:r w:rsidRPr="00A36496">
              <w:rPr>
                <w:rFonts w:ascii="Lexend" w:hAnsi="Lexend" w:cstheme="minorHAnsi"/>
                <w:bCs/>
                <w:sz w:val="22"/>
                <w:szCs w:val="18"/>
              </w:rPr>
              <w:t xml:space="preserve">Desirable: </w:t>
            </w:r>
          </w:p>
          <w:p w14:paraId="35DE50A5" w14:textId="77777777" w:rsidR="003D4A5E" w:rsidRPr="00A36496" w:rsidRDefault="003D4A5E" w:rsidP="003D4A5E">
            <w:pPr>
              <w:numPr>
                <w:ilvl w:val="0"/>
                <w:numId w:val="39"/>
              </w:numPr>
              <w:rPr>
                <w:rFonts w:ascii="Lexend" w:hAnsi="Lexend" w:cstheme="minorHAnsi"/>
                <w:bCs/>
                <w:sz w:val="22"/>
                <w:szCs w:val="18"/>
              </w:rPr>
            </w:pPr>
            <w:r w:rsidRPr="00A36496">
              <w:rPr>
                <w:rFonts w:ascii="Lexend" w:hAnsi="Lexend" w:cstheme="minorHAnsi"/>
                <w:bCs/>
                <w:sz w:val="22"/>
                <w:szCs w:val="18"/>
              </w:rPr>
              <w:t>Experience of working in an analytical role within the automotive sector</w:t>
            </w:r>
          </w:p>
          <w:p w14:paraId="2CC8A92D" w14:textId="77777777" w:rsidR="003D4A5E" w:rsidRPr="00A36496" w:rsidRDefault="003D4A5E" w:rsidP="003D4A5E">
            <w:pPr>
              <w:numPr>
                <w:ilvl w:val="0"/>
                <w:numId w:val="39"/>
              </w:numPr>
              <w:rPr>
                <w:rFonts w:ascii="Lexend" w:hAnsi="Lexend" w:cstheme="minorHAnsi"/>
                <w:bCs/>
                <w:sz w:val="22"/>
                <w:szCs w:val="18"/>
              </w:rPr>
            </w:pPr>
            <w:r w:rsidRPr="00A36496">
              <w:rPr>
                <w:rFonts w:ascii="Lexend" w:hAnsi="Lexend" w:cstheme="minorHAnsi"/>
                <w:bCs/>
                <w:sz w:val="22"/>
                <w:szCs w:val="18"/>
              </w:rPr>
              <w:t>Experience of producing a forecast</w:t>
            </w:r>
          </w:p>
          <w:p w14:paraId="290EF805" w14:textId="77777777" w:rsidR="003D4A5E" w:rsidRPr="00A36496" w:rsidRDefault="003D4A5E" w:rsidP="003D4A5E">
            <w:pPr>
              <w:numPr>
                <w:ilvl w:val="0"/>
                <w:numId w:val="39"/>
              </w:numPr>
              <w:rPr>
                <w:rFonts w:ascii="Lexend" w:hAnsi="Lexend" w:cstheme="minorHAnsi"/>
                <w:bCs/>
                <w:sz w:val="22"/>
                <w:szCs w:val="18"/>
              </w:rPr>
            </w:pPr>
            <w:r w:rsidRPr="00A36496">
              <w:rPr>
                <w:rFonts w:ascii="Lexend" w:hAnsi="Lexend" w:cstheme="minorHAnsi"/>
                <w:bCs/>
                <w:sz w:val="22"/>
                <w:szCs w:val="18"/>
              </w:rPr>
              <w:t>Experience of SQL / Snowflake</w:t>
            </w:r>
          </w:p>
          <w:p w14:paraId="4C3FF2D9" w14:textId="77777777" w:rsidR="003D4A5E" w:rsidRPr="00A36496" w:rsidRDefault="003D4A5E" w:rsidP="003D4A5E">
            <w:pPr>
              <w:numPr>
                <w:ilvl w:val="0"/>
                <w:numId w:val="39"/>
              </w:numPr>
              <w:rPr>
                <w:rFonts w:ascii="Lexend" w:hAnsi="Lexend" w:cstheme="minorHAnsi"/>
                <w:bCs/>
                <w:sz w:val="22"/>
                <w:szCs w:val="18"/>
              </w:rPr>
            </w:pPr>
            <w:r w:rsidRPr="00A36496">
              <w:rPr>
                <w:rFonts w:ascii="Lexend" w:hAnsi="Lexend" w:cstheme="minorHAnsi"/>
                <w:bCs/>
                <w:sz w:val="22"/>
                <w:szCs w:val="18"/>
              </w:rPr>
              <w:t xml:space="preserve">Experience of Power BI </w:t>
            </w:r>
          </w:p>
          <w:p w14:paraId="5672374E" w14:textId="77777777" w:rsidR="003D4A5E" w:rsidRPr="003D4A5E" w:rsidRDefault="003D4A5E" w:rsidP="003D4A5E">
            <w:pPr>
              <w:ind w:left="720"/>
              <w:rPr>
                <w:rFonts w:ascii="Lexend" w:hAnsi="Lexend" w:cstheme="minorHAnsi"/>
                <w:bCs/>
                <w:sz w:val="20"/>
                <w:szCs w:val="16"/>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361E5A6D" w14:textId="77777777" w:rsidR="007164B6" w:rsidRPr="00A36496" w:rsidRDefault="007164B6" w:rsidP="007164B6">
            <w:pPr>
              <w:rPr>
                <w:rFonts w:ascii="Lexend" w:hAnsi="Lexend"/>
                <w:bCs/>
                <w:sz w:val="22"/>
                <w:szCs w:val="22"/>
              </w:rPr>
            </w:pPr>
            <w:r w:rsidRPr="00A36496">
              <w:rPr>
                <w:rFonts w:ascii="Lexend" w:hAnsi="Lexend"/>
                <w:bCs/>
                <w:sz w:val="22"/>
                <w:szCs w:val="22"/>
              </w:rPr>
              <w:t>The RV Risk team is part of the wider Asset Risk function. The department has responsibility for:</w:t>
            </w:r>
          </w:p>
          <w:p w14:paraId="457FCA22" w14:textId="77777777" w:rsidR="007164B6" w:rsidRPr="00A36496" w:rsidRDefault="007164B6" w:rsidP="007164B6">
            <w:pPr>
              <w:numPr>
                <w:ilvl w:val="0"/>
                <w:numId w:val="39"/>
              </w:numPr>
              <w:rPr>
                <w:rFonts w:ascii="Lexend" w:hAnsi="Lexend"/>
                <w:bCs/>
                <w:sz w:val="22"/>
                <w:szCs w:val="22"/>
              </w:rPr>
            </w:pPr>
            <w:r w:rsidRPr="00A36496">
              <w:rPr>
                <w:rFonts w:ascii="Lexend" w:hAnsi="Lexend"/>
                <w:bCs/>
                <w:sz w:val="22"/>
                <w:szCs w:val="22"/>
              </w:rPr>
              <w:t>Residual Values – MO’s largest financial risk worth over £9bn</w:t>
            </w:r>
          </w:p>
          <w:p w14:paraId="527A5F94" w14:textId="77777777" w:rsidR="007164B6" w:rsidRPr="00A36496" w:rsidRDefault="007164B6" w:rsidP="007164B6">
            <w:pPr>
              <w:numPr>
                <w:ilvl w:val="0"/>
                <w:numId w:val="39"/>
              </w:numPr>
              <w:rPr>
                <w:rFonts w:ascii="Lexend" w:hAnsi="Lexend"/>
                <w:bCs/>
                <w:sz w:val="22"/>
                <w:szCs w:val="22"/>
              </w:rPr>
            </w:pPr>
            <w:r w:rsidRPr="00A36496">
              <w:rPr>
                <w:rFonts w:ascii="Lexend" w:hAnsi="Lexend"/>
                <w:bCs/>
                <w:sz w:val="22"/>
                <w:szCs w:val="22"/>
              </w:rPr>
              <w:t>Insurance – unique 3-year cover included in the lease</w:t>
            </w:r>
          </w:p>
          <w:p w14:paraId="3BB199D1" w14:textId="77777777" w:rsidR="007164B6" w:rsidRPr="00A36496" w:rsidRDefault="007164B6" w:rsidP="007164B6">
            <w:pPr>
              <w:numPr>
                <w:ilvl w:val="0"/>
                <w:numId w:val="39"/>
              </w:numPr>
              <w:rPr>
                <w:rFonts w:ascii="Lexend" w:hAnsi="Lexend"/>
                <w:bCs/>
                <w:sz w:val="22"/>
                <w:szCs w:val="22"/>
              </w:rPr>
            </w:pPr>
            <w:r w:rsidRPr="00A36496">
              <w:rPr>
                <w:rFonts w:ascii="Lexend" w:hAnsi="Lexend"/>
                <w:bCs/>
                <w:sz w:val="22"/>
                <w:szCs w:val="22"/>
              </w:rPr>
              <w:t>Customer Pricing – over 250,000 cars leases taken out every year</w:t>
            </w:r>
          </w:p>
          <w:p w14:paraId="2766B3BB" w14:textId="77777777" w:rsidR="007164B6" w:rsidRPr="00A36496" w:rsidRDefault="007164B6" w:rsidP="007164B6">
            <w:pPr>
              <w:numPr>
                <w:ilvl w:val="0"/>
                <w:numId w:val="39"/>
              </w:numPr>
              <w:rPr>
                <w:rFonts w:ascii="Lexend" w:hAnsi="Lexend"/>
                <w:bCs/>
                <w:sz w:val="22"/>
                <w:szCs w:val="22"/>
              </w:rPr>
            </w:pPr>
            <w:r w:rsidRPr="00A36496">
              <w:rPr>
                <w:rFonts w:ascii="Lexend" w:hAnsi="Lexend"/>
                <w:bCs/>
                <w:sz w:val="22"/>
                <w:szCs w:val="22"/>
              </w:rPr>
              <w:t>Economic Capital – capital reserves required to protect MO from unexpected and severe financial shocks</w:t>
            </w:r>
          </w:p>
          <w:p w14:paraId="2A09C761" w14:textId="77777777" w:rsidR="007164B6" w:rsidRPr="00A36496" w:rsidRDefault="007164B6" w:rsidP="007164B6">
            <w:pPr>
              <w:numPr>
                <w:ilvl w:val="0"/>
                <w:numId w:val="39"/>
              </w:numPr>
              <w:rPr>
                <w:rFonts w:ascii="Lexend" w:hAnsi="Lexend"/>
                <w:bCs/>
                <w:sz w:val="22"/>
                <w:szCs w:val="22"/>
              </w:rPr>
            </w:pPr>
            <w:r w:rsidRPr="00A36496">
              <w:rPr>
                <w:rFonts w:ascii="Lexend" w:hAnsi="Lexend"/>
                <w:bCs/>
                <w:sz w:val="22"/>
                <w:szCs w:val="22"/>
              </w:rPr>
              <w:t>Supporting wider business initiatives such as electrification, future charging workstreams, development of emission reduction targets &amp; ESG reporting</w:t>
            </w:r>
          </w:p>
          <w:p w14:paraId="5432A1CA" w14:textId="77777777" w:rsidR="007164B6" w:rsidRPr="00A36496" w:rsidRDefault="007164B6" w:rsidP="007164B6">
            <w:pPr>
              <w:rPr>
                <w:rFonts w:ascii="Lexend" w:hAnsi="Lexend"/>
                <w:bCs/>
                <w:sz w:val="22"/>
                <w:szCs w:val="22"/>
              </w:rPr>
            </w:pPr>
          </w:p>
          <w:p w14:paraId="35759C26" w14:textId="77777777" w:rsidR="007164B6" w:rsidRPr="00A36496" w:rsidRDefault="007164B6" w:rsidP="007164B6">
            <w:pPr>
              <w:rPr>
                <w:rFonts w:ascii="Lexend" w:hAnsi="Lexend"/>
                <w:bCs/>
                <w:sz w:val="22"/>
                <w:szCs w:val="22"/>
              </w:rPr>
            </w:pPr>
            <w:r w:rsidRPr="00A36496">
              <w:rPr>
                <w:rFonts w:ascii="Lexend" w:hAnsi="Lexend"/>
                <w:bCs/>
                <w:sz w:val="22"/>
                <w:szCs w:val="22"/>
              </w:rPr>
              <w:t>The department has a strong academic background, with individuals often having backgrounds in economics, statistics or maths. The RV Risk team also requires a high level of industry awareness, with team members often coming from a commercial leasing or car manufacturer background (although this is not essential). The team balances these technical skills with its industry expertise to produce forecasts in a fast-paced and continually evolving commercial environment.</w:t>
            </w:r>
          </w:p>
          <w:p w14:paraId="7BF42881" w14:textId="77777777" w:rsidR="007164B6" w:rsidRPr="00A36496" w:rsidRDefault="007164B6" w:rsidP="007164B6">
            <w:pPr>
              <w:rPr>
                <w:rFonts w:ascii="Lexend" w:hAnsi="Lexend"/>
                <w:bCs/>
                <w:sz w:val="22"/>
                <w:szCs w:val="22"/>
              </w:rPr>
            </w:pPr>
          </w:p>
          <w:p w14:paraId="60C2E0BC" w14:textId="77777777" w:rsidR="007164B6" w:rsidRPr="00A36496" w:rsidRDefault="007164B6" w:rsidP="007164B6">
            <w:pPr>
              <w:rPr>
                <w:rFonts w:ascii="Lexend" w:hAnsi="Lexend"/>
                <w:bCs/>
                <w:sz w:val="22"/>
                <w:szCs w:val="22"/>
              </w:rPr>
            </w:pPr>
            <w:r w:rsidRPr="00A36496">
              <w:rPr>
                <w:rFonts w:ascii="Lexend" w:hAnsi="Lexend"/>
                <w:bCs/>
                <w:sz w:val="22"/>
                <w:szCs w:val="22"/>
              </w:rPr>
              <w:t xml:space="preserve">As a department, we work closely with other business areas including Pricing, Manufacturer Relations, VRM and Conversions &amp; Adaptations. We also work alongside third parties to deliver projects that enhance our forecasting approach, while we frequently liaising with manufacturers to understand future product development. </w:t>
            </w:r>
          </w:p>
          <w:p w14:paraId="2F348083" w14:textId="77777777" w:rsidR="007164B6" w:rsidRPr="00A36496" w:rsidRDefault="007164B6" w:rsidP="007164B6">
            <w:pPr>
              <w:rPr>
                <w:rFonts w:ascii="Lexend" w:hAnsi="Lexend"/>
                <w:bCs/>
                <w:sz w:val="22"/>
                <w:szCs w:val="22"/>
              </w:rPr>
            </w:pPr>
          </w:p>
          <w:p w14:paraId="13466DE5" w14:textId="038DB803" w:rsidR="008B5EC7" w:rsidRPr="003F4018" w:rsidRDefault="007164B6" w:rsidP="00F839FD">
            <w:pPr>
              <w:rPr>
                <w:rFonts w:ascii="Lexend" w:hAnsi="Lexend"/>
                <w:bCs/>
                <w:color w:val="808080" w:themeColor="background1" w:themeShade="80"/>
                <w:sz w:val="22"/>
                <w:szCs w:val="22"/>
              </w:rPr>
            </w:pPr>
            <w:r w:rsidRPr="00A36496">
              <w:rPr>
                <w:rFonts w:ascii="Lexend" w:hAnsi="Lexend"/>
                <w:bCs/>
                <w:sz w:val="22"/>
                <w:szCs w:val="22"/>
              </w:rPr>
              <w:t>Our department has fully embraced the business’s hybrid working style with a 3:2 approach to days in the office vs. working-from-home. We are heavily engaged with wider business activities such as networking groups and employee forums, while we also host frequent departmental social events including an annual offsite.</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7164B6">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4E251E"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Health and wellbeing</w:t>
                  </w:r>
                  <w:r w:rsidRPr="00AA4BA2">
                    <w:rPr>
                      <w:rFonts w:ascii="Lexend" w:hAnsi="Lexend" w:cstheme="minorHAnsi"/>
                      <w:sz w:val="22"/>
                      <w:szCs w:val="18"/>
                    </w:rPr>
                    <w:t xml:space="preserve">: Private Medical Insurance cover </w:t>
                  </w:r>
                  <w:r w:rsidR="004B3BC9" w:rsidRPr="00FD1083">
                    <w:rPr>
                      <w:rFonts w:ascii="Lexend" w:hAnsi="Lexend" w:cstheme="minorHAnsi"/>
                      <w:sz w:val="22"/>
                      <w:szCs w:val="18"/>
                    </w:rPr>
                    <w:t xml:space="preserve">available for all employees </w:t>
                  </w:r>
                  <w:r w:rsidRPr="00AA4BA2">
                    <w:rPr>
                      <w:rFonts w:ascii="Lexend" w:hAnsi="Lexend" w:cstheme="minorHAnsi"/>
                      <w:sz w:val="22"/>
                      <w:szCs w:val="18"/>
                    </w:rPr>
                    <w:t>and free health screenings for over 50s. Life assurance at four times your basic salary, to give you</w:t>
                  </w:r>
                  <w:r w:rsidR="00FD1083">
                    <w:rPr>
                      <w:rFonts w:ascii="Lexend" w:hAnsi="Lexend" w:cstheme="minorHAnsi"/>
                      <w:sz w:val="22"/>
                      <w:szCs w:val="18"/>
                    </w:rPr>
                    <w:t xml:space="preserve"> </w:t>
                  </w:r>
                  <w:r w:rsidRPr="00AA4BA2">
                    <w:rPr>
                      <w:rFonts w:ascii="Lexend" w:hAnsi="Lexend" w:cstheme="minorHAnsi"/>
                      <w:sz w:val="22"/>
                      <w:szCs w:val="18"/>
                    </w:rPr>
                    <w:t>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180AD" w14:textId="77777777" w:rsidR="00B93BBF" w:rsidRDefault="00B93BBF">
      <w:r>
        <w:separator/>
      </w:r>
    </w:p>
  </w:endnote>
  <w:endnote w:type="continuationSeparator" w:id="0">
    <w:p w14:paraId="083C37DF" w14:textId="77777777" w:rsidR="00B93BBF" w:rsidRDefault="00B9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7EB53" w14:textId="77777777" w:rsidR="00B93BBF" w:rsidRDefault="00B93BBF">
      <w:r>
        <w:separator/>
      </w:r>
    </w:p>
  </w:footnote>
  <w:footnote w:type="continuationSeparator" w:id="0">
    <w:p w14:paraId="7B958DA3" w14:textId="77777777" w:rsidR="00B93BBF" w:rsidRDefault="00B93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8353F"/>
    <w:multiLevelType w:val="hybridMultilevel"/>
    <w:tmpl w:val="786C63C0"/>
    <w:lvl w:ilvl="0" w:tplc="AD6CA278">
      <w:start w:val="35"/>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2"/>
  </w:num>
  <w:num w:numId="2" w16cid:durableId="1225290955">
    <w:abstractNumId w:val="6"/>
  </w:num>
  <w:num w:numId="3" w16cid:durableId="1360857908">
    <w:abstractNumId w:val="2"/>
  </w:num>
  <w:num w:numId="4" w16cid:durableId="303660112">
    <w:abstractNumId w:val="33"/>
  </w:num>
  <w:num w:numId="5" w16cid:durableId="1104616596">
    <w:abstractNumId w:val="38"/>
  </w:num>
  <w:num w:numId="6" w16cid:durableId="1645037857">
    <w:abstractNumId w:val="13"/>
  </w:num>
  <w:num w:numId="7" w16cid:durableId="941182358">
    <w:abstractNumId w:val="3"/>
  </w:num>
  <w:num w:numId="8" w16cid:durableId="118496352">
    <w:abstractNumId w:val="8"/>
  </w:num>
  <w:num w:numId="9" w16cid:durableId="48961000">
    <w:abstractNumId w:val="35"/>
  </w:num>
  <w:num w:numId="10" w16cid:durableId="1236814170">
    <w:abstractNumId w:val="15"/>
  </w:num>
  <w:num w:numId="11" w16cid:durableId="924845669">
    <w:abstractNumId w:val="30"/>
  </w:num>
  <w:num w:numId="12" w16cid:durableId="1586959621">
    <w:abstractNumId w:val="34"/>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4"/>
  </w:num>
  <w:num w:numId="18" w16cid:durableId="774248678">
    <w:abstractNumId w:val="32"/>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7"/>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1"/>
  </w:num>
  <w:num w:numId="31" w16cid:durableId="1020543685">
    <w:abstractNumId w:val="19"/>
  </w:num>
  <w:num w:numId="32" w16cid:durableId="690575195">
    <w:abstractNumId w:val="36"/>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103273010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300"/>
    <w:rsid w:val="000E2A6E"/>
    <w:rsid w:val="000F0FF0"/>
    <w:rsid w:val="000F2C1A"/>
    <w:rsid w:val="000F449F"/>
    <w:rsid w:val="000F49C2"/>
    <w:rsid w:val="00101B32"/>
    <w:rsid w:val="0010465B"/>
    <w:rsid w:val="00105CF6"/>
    <w:rsid w:val="0010765E"/>
    <w:rsid w:val="00111EE7"/>
    <w:rsid w:val="00115E2D"/>
    <w:rsid w:val="00120A47"/>
    <w:rsid w:val="001212E3"/>
    <w:rsid w:val="0012134D"/>
    <w:rsid w:val="00126D22"/>
    <w:rsid w:val="00132BA0"/>
    <w:rsid w:val="00132C5C"/>
    <w:rsid w:val="00132D7E"/>
    <w:rsid w:val="00135900"/>
    <w:rsid w:val="0014520E"/>
    <w:rsid w:val="001470C5"/>
    <w:rsid w:val="0015213A"/>
    <w:rsid w:val="00155F94"/>
    <w:rsid w:val="00160121"/>
    <w:rsid w:val="00166E36"/>
    <w:rsid w:val="00170A41"/>
    <w:rsid w:val="0017222F"/>
    <w:rsid w:val="0017456C"/>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36DE"/>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584B"/>
    <w:rsid w:val="00294947"/>
    <w:rsid w:val="00296923"/>
    <w:rsid w:val="0029777C"/>
    <w:rsid w:val="002A0960"/>
    <w:rsid w:val="002A2B61"/>
    <w:rsid w:val="002A60CA"/>
    <w:rsid w:val="002B01A0"/>
    <w:rsid w:val="002B1755"/>
    <w:rsid w:val="002B40BC"/>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54118"/>
    <w:rsid w:val="00355B4D"/>
    <w:rsid w:val="003609CC"/>
    <w:rsid w:val="00360D80"/>
    <w:rsid w:val="00363EF8"/>
    <w:rsid w:val="00365140"/>
    <w:rsid w:val="00367863"/>
    <w:rsid w:val="003736E4"/>
    <w:rsid w:val="00374217"/>
    <w:rsid w:val="00375A7E"/>
    <w:rsid w:val="00380148"/>
    <w:rsid w:val="0038629B"/>
    <w:rsid w:val="00386F64"/>
    <w:rsid w:val="00387280"/>
    <w:rsid w:val="003900AE"/>
    <w:rsid w:val="003A016C"/>
    <w:rsid w:val="003A279F"/>
    <w:rsid w:val="003A637F"/>
    <w:rsid w:val="003C052C"/>
    <w:rsid w:val="003C47CA"/>
    <w:rsid w:val="003C62B5"/>
    <w:rsid w:val="003D00AC"/>
    <w:rsid w:val="003D1EDA"/>
    <w:rsid w:val="003D4279"/>
    <w:rsid w:val="003D4A5E"/>
    <w:rsid w:val="003F1E1D"/>
    <w:rsid w:val="003F32E1"/>
    <w:rsid w:val="003F3D09"/>
    <w:rsid w:val="003F4018"/>
    <w:rsid w:val="003F4A38"/>
    <w:rsid w:val="003F4E72"/>
    <w:rsid w:val="003F54ED"/>
    <w:rsid w:val="003F7AD5"/>
    <w:rsid w:val="00410C2B"/>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A70D7"/>
    <w:rsid w:val="004A7284"/>
    <w:rsid w:val="004A7531"/>
    <w:rsid w:val="004B0283"/>
    <w:rsid w:val="004B3BC9"/>
    <w:rsid w:val="004B592D"/>
    <w:rsid w:val="004C0670"/>
    <w:rsid w:val="004C3067"/>
    <w:rsid w:val="004C33CD"/>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3749"/>
    <w:rsid w:val="005156E0"/>
    <w:rsid w:val="00521E43"/>
    <w:rsid w:val="0052228A"/>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109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B171C"/>
    <w:rsid w:val="006C0AD2"/>
    <w:rsid w:val="006C5982"/>
    <w:rsid w:val="006D1D28"/>
    <w:rsid w:val="006D24C1"/>
    <w:rsid w:val="006D52D5"/>
    <w:rsid w:val="006D5FD0"/>
    <w:rsid w:val="006E2908"/>
    <w:rsid w:val="006E4ADC"/>
    <w:rsid w:val="007024B5"/>
    <w:rsid w:val="007060E2"/>
    <w:rsid w:val="00714E26"/>
    <w:rsid w:val="00715121"/>
    <w:rsid w:val="00715F76"/>
    <w:rsid w:val="007164B6"/>
    <w:rsid w:val="0072124C"/>
    <w:rsid w:val="0072331E"/>
    <w:rsid w:val="00724DF6"/>
    <w:rsid w:val="00726D29"/>
    <w:rsid w:val="00731A08"/>
    <w:rsid w:val="00742697"/>
    <w:rsid w:val="00746220"/>
    <w:rsid w:val="007476F9"/>
    <w:rsid w:val="00752968"/>
    <w:rsid w:val="00757B89"/>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226F"/>
    <w:rsid w:val="00804F2E"/>
    <w:rsid w:val="00805277"/>
    <w:rsid w:val="008066B8"/>
    <w:rsid w:val="0081211A"/>
    <w:rsid w:val="00812253"/>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821FE"/>
    <w:rsid w:val="0099436B"/>
    <w:rsid w:val="00995C81"/>
    <w:rsid w:val="00996AB9"/>
    <w:rsid w:val="009A4A0F"/>
    <w:rsid w:val="009B0F8E"/>
    <w:rsid w:val="009B3AEE"/>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2A31"/>
    <w:rsid w:val="00A335FB"/>
    <w:rsid w:val="00A34B3F"/>
    <w:rsid w:val="00A36496"/>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45D8"/>
    <w:rsid w:val="00B24E13"/>
    <w:rsid w:val="00B25518"/>
    <w:rsid w:val="00B31A40"/>
    <w:rsid w:val="00B36A0F"/>
    <w:rsid w:val="00B370AA"/>
    <w:rsid w:val="00B37F70"/>
    <w:rsid w:val="00B40F30"/>
    <w:rsid w:val="00B40FD7"/>
    <w:rsid w:val="00B42D5A"/>
    <w:rsid w:val="00B47B35"/>
    <w:rsid w:val="00B50CC2"/>
    <w:rsid w:val="00B54A78"/>
    <w:rsid w:val="00B554EB"/>
    <w:rsid w:val="00B55B57"/>
    <w:rsid w:val="00B55C0D"/>
    <w:rsid w:val="00B6483D"/>
    <w:rsid w:val="00B64F9C"/>
    <w:rsid w:val="00B70B86"/>
    <w:rsid w:val="00B72F0F"/>
    <w:rsid w:val="00B77ABE"/>
    <w:rsid w:val="00B83790"/>
    <w:rsid w:val="00B838E9"/>
    <w:rsid w:val="00B84412"/>
    <w:rsid w:val="00B84FA1"/>
    <w:rsid w:val="00B86E7F"/>
    <w:rsid w:val="00B93BBF"/>
    <w:rsid w:val="00B949AC"/>
    <w:rsid w:val="00B95DE0"/>
    <w:rsid w:val="00BA65F2"/>
    <w:rsid w:val="00BB49A8"/>
    <w:rsid w:val="00BB6959"/>
    <w:rsid w:val="00BB7344"/>
    <w:rsid w:val="00BC1E5C"/>
    <w:rsid w:val="00BC4D16"/>
    <w:rsid w:val="00BC619F"/>
    <w:rsid w:val="00BC758E"/>
    <w:rsid w:val="00BD3DBE"/>
    <w:rsid w:val="00BE5BA2"/>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6E61"/>
    <w:rsid w:val="00C92F4B"/>
    <w:rsid w:val="00C93FDE"/>
    <w:rsid w:val="00C95D73"/>
    <w:rsid w:val="00C95F93"/>
    <w:rsid w:val="00CB4054"/>
    <w:rsid w:val="00CC0C2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320E"/>
    <w:rsid w:val="00D2581D"/>
    <w:rsid w:val="00D40290"/>
    <w:rsid w:val="00D43E57"/>
    <w:rsid w:val="00D44CF5"/>
    <w:rsid w:val="00D556D1"/>
    <w:rsid w:val="00D5621B"/>
    <w:rsid w:val="00D56E5E"/>
    <w:rsid w:val="00D63711"/>
    <w:rsid w:val="00D64A38"/>
    <w:rsid w:val="00D655C4"/>
    <w:rsid w:val="00D66A2F"/>
    <w:rsid w:val="00D71835"/>
    <w:rsid w:val="00D7245D"/>
    <w:rsid w:val="00D75E5B"/>
    <w:rsid w:val="00D8047A"/>
    <w:rsid w:val="00D81767"/>
    <w:rsid w:val="00D824B2"/>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24A6"/>
    <w:rsid w:val="00DF797B"/>
    <w:rsid w:val="00E00123"/>
    <w:rsid w:val="00E05402"/>
    <w:rsid w:val="00E06281"/>
    <w:rsid w:val="00E12251"/>
    <w:rsid w:val="00E150E5"/>
    <w:rsid w:val="00E2311E"/>
    <w:rsid w:val="00E30370"/>
    <w:rsid w:val="00E30925"/>
    <w:rsid w:val="00E3358B"/>
    <w:rsid w:val="00E34238"/>
    <w:rsid w:val="00E35D74"/>
    <w:rsid w:val="00E403E8"/>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1150"/>
    <w:rsid w:val="00ED27B4"/>
    <w:rsid w:val="00ED56A3"/>
    <w:rsid w:val="00ED586E"/>
    <w:rsid w:val="00ED7127"/>
    <w:rsid w:val="00EE5B2E"/>
    <w:rsid w:val="00EF27BC"/>
    <w:rsid w:val="00EF3E54"/>
    <w:rsid w:val="00EF6E4A"/>
    <w:rsid w:val="00F00F66"/>
    <w:rsid w:val="00F039C4"/>
    <w:rsid w:val="00F042AC"/>
    <w:rsid w:val="00F067F6"/>
    <w:rsid w:val="00F06FD7"/>
    <w:rsid w:val="00F07F55"/>
    <w:rsid w:val="00F1178F"/>
    <w:rsid w:val="00F13123"/>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296D"/>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6E0"/>
    <w:rsid w:val="00FB5EC6"/>
    <w:rsid w:val="00FC05A4"/>
    <w:rsid w:val="00FD0AD4"/>
    <w:rsid w:val="00FD1083"/>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5187655A89C438BDAD3F52AF9CF5C" ma:contentTypeVersion="13" ma:contentTypeDescription="Create a new document." ma:contentTypeScope="" ma:versionID="8b9017e5da8426e6eecb43938918a38a">
  <xsd:schema xmlns:xsd="http://www.w3.org/2001/XMLSchema" xmlns:xs="http://www.w3.org/2001/XMLSchema" xmlns:p="http://schemas.microsoft.com/office/2006/metadata/properties" xmlns:ns3="f19b3956-a584-44a7-8430-45869308c3fb" xmlns:ns4="c1d2657e-c1b3-41d6-b83f-35e080d70a90" targetNamespace="http://schemas.microsoft.com/office/2006/metadata/properties" ma:root="true" ma:fieldsID="276bb8dd5da62dd3ab1675bfe1579a10" ns3:_="" ns4:_="">
    <xsd:import namespace="f19b3956-a584-44a7-8430-45869308c3fb"/>
    <xsd:import namespace="c1d2657e-c1b3-41d6-b83f-35e080d70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b3956-a584-44a7-8430-45869308c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2657e-c1b3-41d6-b83f-35e080d70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6E68E-DC8A-4BE2-999D-0FD0DE17F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b3956-a584-44a7-8430-45869308c3fb"/>
    <ds:schemaRef ds:uri="c1d2657e-c1b3-41d6-b83f-35e080d70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3</cp:revision>
  <cp:lastPrinted>2023-09-14T11:01:00Z</cp:lastPrinted>
  <dcterms:created xsi:type="dcterms:W3CDTF">2024-07-25T10:37:00Z</dcterms:created>
  <dcterms:modified xsi:type="dcterms:W3CDTF">2024-07-25T11:03:00Z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0x0101009B45187655A89C438BDAD3F52AF9CF5C</vt:lpwstr>
  </property>
</Properties>
</file>