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2C957E36"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F24061">
              <w:rPr>
                <w:rFonts w:ascii="Lexend" w:hAnsi="Lexend" w:cstheme="minorHAnsi"/>
                <w:b/>
                <w:color w:val="1739E5"/>
                <w:szCs w:val="24"/>
              </w:rPr>
              <w:t>e</w:t>
            </w:r>
          </w:p>
          <w:p w14:paraId="7D188952" w14:textId="18E367EA" w:rsidR="00B70B86" w:rsidRPr="00734699" w:rsidRDefault="00991769" w:rsidP="005840E8">
            <w:pPr>
              <w:rPr>
                <w:rFonts w:ascii="Lexend" w:hAnsi="Lexend" w:cstheme="minorHAnsi"/>
                <w:color w:val="1739E5"/>
                <w:sz w:val="22"/>
                <w:szCs w:val="22"/>
              </w:rPr>
            </w:pPr>
            <w:r w:rsidRPr="00991769">
              <w:rPr>
                <w:rFonts w:ascii="Lexend" w:hAnsi="Lexend" w:cstheme="minorHAnsi"/>
                <w:sz w:val="22"/>
                <w:szCs w:val="22"/>
              </w:rPr>
              <w:t>Manufacturer Relations Account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375988C6" w:rsidR="00D81767" w:rsidRPr="008A56D8" w:rsidRDefault="00991769" w:rsidP="00D81767">
            <w:pPr>
              <w:rPr>
                <w:rFonts w:ascii="Lexend" w:hAnsi="Lexend"/>
                <w:bCs/>
                <w:sz w:val="22"/>
                <w:szCs w:val="22"/>
              </w:rPr>
            </w:pPr>
            <w:r>
              <w:rPr>
                <w:rFonts w:ascii="Lexend" w:hAnsi="Lexend"/>
                <w:bCs/>
                <w:sz w:val="22"/>
                <w:szCs w:val="22"/>
              </w:rPr>
              <w:t>London</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4CC60E94"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r w:rsidR="00F60676">
              <w:rPr>
                <w:rFonts w:ascii="Lexend" w:hAnsi="Lexend"/>
                <w:bCs/>
                <w:sz w:val="22"/>
                <w:szCs w:val="22"/>
              </w:rPr>
              <w:t xml:space="preserve"> or at supplier visits</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5A3D4611" w:rsidR="000C5808" w:rsidRDefault="00581E1E" w:rsidP="000C5808">
            <w:pPr>
              <w:rPr>
                <w:rFonts w:ascii="Lexend" w:hAnsi="Lexend" w:cstheme="minorHAnsi"/>
                <w:b/>
                <w:color w:val="1739E5"/>
              </w:rPr>
            </w:pPr>
            <w:r>
              <w:rPr>
                <w:rFonts w:ascii="Lexend" w:hAnsi="Lexend" w:cstheme="minorHAnsi"/>
                <w:b/>
                <w:color w:val="1739E5"/>
              </w:rPr>
              <w:t>Career Framework</w:t>
            </w:r>
          </w:p>
          <w:p w14:paraId="494C103A" w14:textId="059F1996" w:rsidR="00991769" w:rsidRPr="00991769" w:rsidRDefault="00991769" w:rsidP="000C5808">
            <w:pPr>
              <w:rPr>
                <w:rFonts w:ascii="Lexend" w:hAnsi="Lexend" w:cstheme="minorHAnsi"/>
                <w:bCs/>
              </w:rPr>
            </w:pPr>
            <w:r w:rsidRPr="00991769">
              <w:rPr>
                <w:rFonts w:ascii="Lexend" w:hAnsi="Lexend" w:cstheme="minorHAnsi"/>
                <w:bCs/>
              </w:rPr>
              <w:t>Senior Expert</w:t>
            </w:r>
          </w:p>
          <w:p w14:paraId="7ABF6374" w14:textId="7BD18DEC" w:rsidR="0023680C" w:rsidRPr="001B7D32" w:rsidRDefault="0023680C" w:rsidP="005840E8">
            <w:pPr>
              <w:rPr>
                <w:rFonts w:ascii="Lexend" w:hAnsi="Lexend"/>
                <w:color w:val="000000" w:themeColor="text1"/>
                <w:sz w:val="20"/>
                <w:szCs w:val="18"/>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2AB7883D" w14:textId="35516A44" w:rsidR="00DF2A47" w:rsidRDefault="00DF2A47" w:rsidP="005840E8">
            <w:pPr>
              <w:rPr>
                <w:rFonts w:ascii="Lexend" w:hAnsi="Lexend"/>
                <w:bCs/>
                <w:color w:val="808080" w:themeColor="background1" w:themeShade="80"/>
                <w:sz w:val="22"/>
                <w:szCs w:val="22"/>
              </w:rPr>
            </w:pPr>
            <w:r w:rsidRPr="00FF2E0B">
              <w:rPr>
                <w:rFonts w:ascii="Lexend" w:hAnsi="Lexend"/>
                <w:bCs/>
                <w:sz w:val="22"/>
                <w:szCs w:val="22"/>
              </w:rPr>
              <w:t xml:space="preserve">Competitive salary plus excellent </w:t>
            </w:r>
            <w:r w:rsidR="00991769">
              <w:rPr>
                <w:rFonts w:ascii="Lexend" w:hAnsi="Lexend"/>
                <w:bCs/>
                <w:sz w:val="22"/>
                <w:szCs w:val="22"/>
              </w:rPr>
              <w:t>b</w:t>
            </w:r>
            <w:r w:rsidRPr="00FF2E0B">
              <w:rPr>
                <w:rFonts w:ascii="Lexend" w:hAnsi="Lexend"/>
                <w:bCs/>
                <w:sz w:val="22"/>
                <w:szCs w:val="22"/>
              </w:rPr>
              <w:t>enefits</w:t>
            </w:r>
            <w:r w:rsidR="00991769">
              <w:rPr>
                <w:rFonts w:ascii="Lexend" w:hAnsi="Lexend"/>
                <w:bCs/>
                <w:sz w:val="22"/>
                <w:szCs w:val="22"/>
              </w:rPr>
              <w:t xml:space="preserve"> and a company car</w:t>
            </w:r>
          </w:p>
          <w:p w14:paraId="722A9586" w14:textId="77777777" w:rsidR="00DF2A47" w:rsidRDefault="00DF2A47"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1545BA86" w14:textId="77777777" w:rsidR="0023680C" w:rsidRDefault="00991769" w:rsidP="00C168CC">
            <w:pPr>
              <w:rPr>
                <w:rFonts w:ascii="Lexend" w:hAnsi="Lexend" w:cs="Calibri"/>
                <w:sz w:val="22"/>
                <w:szCs w:val="22"/>
              </w:rPr>
            </w:pPr>
            <w:r w:rsidRPr="00781DEF">
              <w:rPr>
                <w:rFonts w:ascii="Lexend" w:hAnsi="Lexend" w:cs="Calibri"/>
                <w:sz w:val="22"/>
                <w:szCs w:val="22"/>
              </w:rPr>
              <w:t>To coordinate the relationship between Motability Operations and an appointed portfolio of vehicle manufacturers through the development of effective working relationships across all levels within their organisation. To ensure that vehicle manufacturers have a good understanding of the business opportunity that Motability Operations represents and are provided with a strong business case to supply a wide choice of vehicles for Scheme customers at the best possible prices. To scope and understand the future distribution models and routes to market of the brands within your portfolio. To ensure a balanced offering of EV and ICE product as Motability Operations transitions to an electric fleet.</w:t>
            </w:r>
          </w:p>
          <w:p w14:paraId="3FF51283" w14:textId="79319E06" w:rsidR="00991769" w:rsidRPr="00005A45" w:rsidRDefault="00991769" w:rsidP="00C168CC">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54230D3C" w14:textId="77777777" w:rsidR="00991769" w:rsidRPr="00781DEF" w:rsidRDefault="00991769" w:rsidP="00991769">
            <w:pPr>
              <w:rPr>
                <w:rFonts w:ascii="Lexend" w:hAnsi="Lexend" w:cs="Calibri"/>
                <w:b/>
                <w:sz w:val="22"/>
                <w:szCs w:val="22"/>
                <w:u w:val="single"/>
              </w:rPr>
            </w:pPr>
            <w:r w:rsidRPr="00781DEF">
              <w:rPr>
                <w:rFonts w:ascii="Lexend" w:hAnsi="Lexend" w:cs="Calibri"/>
                <w:b/>
                <w:sz w:val="22"/>
                <w:szCs w:val="22"/>
                <w:u w:val="single"/>
              </w:rPr>
              <w:t>Commercially Minded</w:t>
            </w:r>
          </w:p>
          <w:p w14:paraId="5FBF925C"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Understands the business and commercial objectives of both Motability Operations and our manufacturer partners.</w:t>
            </w:r>
          </w:p>
          <w:p w14:paraId="535EABE9"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Broad knowledge of the automotive industry (including market trends, whole life cost drivers, the fleet sector, automotive regulation changes).</w:t>
            </w:r>
          </w:p>
          <w:p w14:paraId="71F5F756"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Able to identify trends from quantitative and qualitative data and from that develop a cohesive strategy.</w:t>
            </w:r>
          </w:p>
          <w:p w14:paraId="041E9B74"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Constructive negotiation approach which delivers workable proposals and solutions.</w:t>
            </w:r>
          </w:p>
          <w:p w14:paraId="253E5256"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 xml:space="preserve">Accountable for decision making with the ability to foresee the wider impact of decisions on other key stakeholders including customers, vehicle remarketing, dealer network and the Motability </w:t>
            </w:r>
            <w:r>
              <w:rPr>
                <w:rFonts w:ascii="Lexend" w:hAnsi="Lexend" w:cs="Calibri"/>
                <w:sz w:val="22"/>
                <w:szCs w:val="22"/>
              </w:rPr>
              <w:t>F</w:t>
            </w:r>
            <w:r w:rsidRPr="00781DEF">
              <w:rPr>
                <w:rFonts w:ascii="Lexend" w:hAnsi="Lexend" w:cs="Calibri"/>
                <w:sz w:val="22"/>
                <w:szCs w:val="22"/>
              </w:rPr>
              <w:t>oundation.</w:t>
            </w:r>
          </w:p>
          <w:p w14:paraId="62E972A0" w14:textId="77777777" w:rsidR="00991769" w:rsidRPr="00781DEF" w:rsidRDefault="00991769" w:rsidP="00991769">
            <w:pPr>
              <w:rPr>
                <w:rFonts w:ascii="Lexend" w:hAnsi="Lexend" w:cs="Calibri"/>
                <w:sz w:val="22"/>
                <w:szCs w:val="22"/>
              </w:rPr>
            </w:pPr>
          </w:p>
          <w:p w14:paraId="30DF459C" w14:textId="77777777" w:rsidR="00991769" w:rsidRPr="00781DEF" w:rsidRDefault="00991769" w:rsidP="00991769">
            <w:pPr>
              <w:rPr>
                <w:rFonts w:ascii="Lexend" w:hAnsi="Lexend" w:cs="Calibri"/>
                <w:b/>
                <w:sz w:val="22"/>
                <w:szCs w:val="22"/>
                <w:u w:val="single"/>
              </w:rPr>
            </w:pPr>
            <w:r w:rsidRPr="00781DEF">
              <w:rPr>
                <w:rFonts w:ascii="Lexend" w:hAnsi="Lexend" w:cs="Calibri"/>
                <w:b/>
                <w:sz w:val="22"/>
                <w:szCs w:val="22"/>
                <w:u w:val="single"/>
              </w:rPr>
              <w:t>Impact and Influence</w:t>
            </w:r>
          </w:p>
          <w:p w14:paraId="007E3137"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 xml:space="preserve">Willingness to take responsibility, and explain rationale, for actions. </w:t>
            </w:r>
          </w:p>
          <w:p w14:paraId="0432BFA9"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 xml:space="preserve">Excellent communications skills. </w:t>
            </w:r>
          </w:p>
          <w:p w14:paraId="29EF5E1C"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Presence and confidence to use relationships to overcome objections, explain a position and achieve objectives.</w:t>
            </w:r>
          </w:p>
          <w:p w14:paraId="5EFA217C"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Ability to deliver a clear message and gain buy</w:t>
            </w:r>
            <w:r>
              <w:rPr>
                <w:rFonts w:ascii="Lexend" w:hAnsi="Lexend" w:cs="Calibri"/>
                <w:sz w:val="22"/>
                <w:szCs w:val="22"/>
              </w:rPr>
              <w:t>-i</w:t>
            </w:r>
            <w:r w:rsidRPr="00781DEF">
              <w:rPr>
                <w:rFonts w:ascii="Lexend" w:hAnsi="Lexend" w:cs="Calibri"/>
                <w:sz w:val="22"/>
                <w:szCs w:val="22"/>
              </w:rPr>
              <w:t>n from internal and external stakeholders.</w:t>
            </w:r>
          </w:p>
          <w:p w14:paraId="3CE36D46"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Shares ideas and best practice with others.</w:t>
            </w:r>
          </w:p>
          <w:p w14:paraId="7BE3E2B4" w14:textId="77777777" w:rsidR="00991769" w:rsidRPr="00781DEF" w:rsidRDefault="00991769" w:rsidP="00991769">
            <w:pPr>
              <w:rPr>
                <w:rFonts w:ascii="Lexend" w:hAnsi="Lexend" w:cs="Calibri"/>
                <w:sz w:val="22"/>
                <w:szCs w:val="22"/>
              </w:rPr>
            </w:pPr>
          </w:p>
          <w:p w14:paraId="707D1025" w14:textId="77777777" w:rsidR="00991769" w:rsidRPr="00781DEF" w:rsidRDefault="00991769" w:rsidP="00991769">
            <w:pPr>
              <w:rPr>
                <w:rFonts w:ascii="Lexend" w:hAnsi="Lexend" w:cs="Calibri"/>
                <w:b/>
                <w:sz w:val="22"/>
                <w:szCs w:val="22"/>
                <w:u w:val="single"/>
              </w:rPr>
            </w:pPr>
            <w:r w:rsidRPr="00781DEF">
              <w:rPr>
                <w:rFonts w:ascii="Lexend" w:hAnsi="Lexend" w:cs="Calibri"/>
                <w:b/>
                <w:sz w:val="22"/>
                <w:szCs w:val="22"/>
                <w:u w:val="single"/>
              </w:rPr>
              <w:t>Relationship Management</w:t>
            </w:r>
          </w:p>
          <w:p w14:paraId="08E145EB" w14:textId="77777777" w:rsidR="00991769" w:rsidRPr="00781DEF" w:rsidRDefault="00991769" w:rsidP="00991769">
            <w:pPr>
              <w:numPr>
                <w:ilvl w:val="0"/>
                <w:numId w:val="1"/>
              </w:numPr>
              <w:rPr>
                <w:rFonts w:ascii="Lexend" w:hAnsi="Lexend" w:cs="Calibri"/>
                <w:sz w:val="22"/>
                <w:szCs w:val="22"/>
              </w:rPr>
            </w:pPr>
            <w:r w:rsidRPr="00781DEF">
              <w:rPr>
                <w:rFonts w:ascii="Lexend" w:hAnsi="Lexend" w:cs="Calibri"/>
                <w:sz w:val="22"/>
                <w:szCs w:val="22"/>
              </w:rPr>
              <w:t>Builds</w:t>
            </w:r>
            <w:r>
              <w:rPr>
                <w:rFonts w:ascii="Lexend" w:hAnsi="Lexend" w:cs="Calibri"/>
                <w:sz w:val="22"/>
                <w:szCs w:val="22"/>
              </w:rPr>
              <w:t xml:space="preserve"> and maintains credible and trustworthy relationships.</w:t>
            </w:r>
          </w:p>
          <w:p w14:paraId="45440031" w14:textId="77777777" w:rsidR="00991769" w:rsidRPr="00781DEF" w:rsidRDefault="00991769" w:rsidP="00991769">
            <w:pPr>
              <w:numPr>
                <w:ilvl w:val="0"/>
                <w:numId w:val="1"/>
              </w:numPr>
              <w:rPr>
                <w:rFonts w:ascii="Lexend" w:hAnsi="Lexend" w:cs="Calibri"/>
                <w:sz w:val="22"/>
                <w:szCs w:val="22"/>
              </w:rPr>
            </w:pPr>
            <w:r w:rsidRPr="00781DEF">
              <w:rPr>
                <w:rFonts w:ascii="Lexend" w:hAnsi="Lexend" w:cs="Calibri"/>
                <w:sz w:val="22"/>
                <w:szCs w:val="22"/>
              </w:rPr>
              <w:lastRenderedPageBreak/>
              <w:t>Utilises management information to support and develop the relationship at all levels, through consultative review and action plans.</w:t>
            </w:r>
          </w:p>
          <w:p w14:paraId="5CC83E00" w14:textId="77777777" w:rsidR="00991769" w:rsidRPr="00781DEF" w:rsidRDefault="00991769" w:rsidP="00991769">
            <w:pPr>
              <w:numPr>
                <w:ilvl w:val="0"/>
                <w:numId w:val="1"/>
              </w:numPr>
              <w:rPr>
                <w:rFonts w:ascii="Lexend" w:hAnsi="Lexend" w:cs="Calibri"/>
                <w:sz w:val="22"/>
                <w:szCs w:val="22"/>
              </w:rPr>
            </w:pPr>
            <w:r w:rsidRPr="00781DEF">
              <w:rPr>
                <w:rFonts w:ascii="Lexend" w:hAnsi="Lexend" w:cs="Calibri"/>
                <w:sz w:val="22"/>
                <w:szCs w:val="22"/>
              </w:rPr>
              <w:t>Has a ‘can do’ outlook and willingness to resolve problems quickly and effectively.</w:t>
            </w:r>
          </w:p>
          <w:p w14:paraId="08FF7CEA" w14:textId="77777777" w:rsidR="00991769" w:rsidRPr="00781DEF" w:rsidRDefault="00991769" w:rsidP="00991769">
            <w:pPr>
              <w:numPr>
                <w:ilvl w:val="0"/>
                <w:numId w:val="1"/>
              </w:numPr>
              <w:rPr>
                <w:rFonts w:ascii="Lexend" w:hAnsi="Lexend" w:cs="Calibri"/>
                <w:sz w:val="22"/>
                <w:szCs w:val="22"/>
              </w:rPr>
            </w:pPr>
            <w:r w:rsidRPr="00781DEF">
              <w:rPr>
                <w:rFonts w:ascii="Lexend" w:hAnsi="Lexend" w:cs="Calibri"/>
                <w:sz w:val="22"/>
                <w:szCs w:val="22"/>
              </w:rPr>
              <w:t>Has empathy and understanding towards manufacturer constraints and industry challenges.</w:t>
            </w:r>
          </w:p>
          <w:p w14:paraId="4C67DA99" w14:textId="77777777" w:rsidR="00991769" w:rsidRPr="00781DEF" w:rsidRDefault="00991769" w:rsidP="00991769">
            <w:pPr>
              <w:numPr>
                <w:ilvl w:val="0"/>
                <w:numId w:val="1"/>
              </w:numPr>
              <w:rPr>
                <w:rFonts w:ascii="Lexend" w:hAnsi="Lexend" w:cs="Calibri"/>
                <w:sz w:val="22"/>
                <w:szCs w:val="22"/>
              </w:rPr>
            </w:pPr>
            <w:r w:rsidRPr="00781DEF">
              <w:rPr>
                <w:rFonts w:ascii="Lexend" w:hAnsi="Lexend" w:cs="Calibri"/>
                <w:sz w:val="22"/>
                <w:szCs w:val="22"/>
              </w:rPr>
              <w:t>Demonstrates a mix of diplomacy and enthusiasm to support delivery of Motability Operations and manufacturer objectives.</w:t>
            </w:r>
          </w:p>
          <w:p w14:paraId="473A0542" w14:textId="77777777" w:rsidR="00991769" w:rsidRPr="00781DEF" w:rsidRDefault="00991769" w:rsidP="00991769">
            <w:pPr>
              <w:numPr>
                <w:ilvl w:val="0"/>
                <w:numId w:val="1"/>
              </w:numPr>
              <w:rPr>
                <w:rFonts w:ascii="Lexend" w:hAnsi="Lexend" w:cs="Calibri"/>
                <w:sz w:val="22"/>
                <w:szCs w:val="22"/>
              </w:rPr>
            </w:pPr>
            <w:r w:rsidRPr="00781DEF">
              <w:rPr>
                <w:rFonts w:ascii="Lexend" w:hAnsi="Lexend" w:cs="Calibri"/>
                <w:sz w:val="22"/>
                <w:szCs w:val="22"/>
              </w:rPr>
              <w:t xml:space="preserve">Comfortable working </w:t>
            </w:r>
            <w:r>
              <w:rPr>
                <w:rFonts w:ascii="Lexend" w:hAnsi="Lexend" w:cs="Calibri"/>
                <w:sz w:val="22"/>
                <w:szCs w:val="22"/>
              </w:rPr>
              <w:t>with employees at all levels.</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5DDA9318" w14:textId="20599006" w:rsidR="005C58E7" w:rsidRPr="00274FFC" w:rsidRDefault="005C58E7" w:rsidP="003F4018">
            <w:pPr>
              <w:rPr>
                <w:rFonts w:ascii="Lexend" w:hAnsi="Lexend"/>
                <w:bCs/>
                <w:color w:val="808080" w:themeColor="background1" w:themeShade="80"/>
                <w:sz w:val="22"/>
                <w:szCs w:val="22"/>
              </w:rPr>
            </w:pPr>
            <w:r w:rsidRPr="00274FFC">
              <w:rPr>
                <w:rFonts w:ascii="Lexend" w:hAnsi="Lexend" w:cstheme="minorHAnsi"/>
                <w:bCs/>
                <w:sz w:val="22"/>
                <w:szCs w:val="22"/>
              </w:rPr>
              <w:t>You’ll need all of these.</w:t>
            </w:r>
          </w:p>
          <w:p w14:paraId="773CFBC4" w14:textId="77777777" w:rsidR="00991769" w:rsidRPr="00781DEF" w:rsidRDefault="00991769" w:rsidP="00991769">
            <w:pPr>
              <w:numPr>
                <w:ilvl w:val="0"/>
                <w:numId w:val="2"/>
              </w:numPr>
              <w:rPr>
                <w:rFonts w:ascii="Lexend" w:hAnsi="Lexend" w:cs="Calibri"/>
                <w:bCs/>
                <w:sz w:val="22"/>
                <w:szCs w:val="22"/>
              </w:rPr>
            </w:pPr>
            <w:r w:rsidRPr="00781DEF">
              <w:rPr>
                <w:rFonts w:ascii="Lexend" w:hAnsi="Lexend" w:cs="Calibri"/>
                <w:bCs/>
                <w:sz w:val="22"/>
                <w:szCs w:val="22"/>
              </w:rPr>
              <w:t>Experience of the UK automotive industry, preferably with knowledge of car manufacturers and fleet/contract hire organisations.</w:t>
            </w:r>
          </w:p>
          <w:p w14:paraId="79937FDE"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sz w:val="22"/>
                <w:szCs w:val="22"/>
              </w:rPr>
              <w:t>Evidence of managing relationships with key suppliers to deliver strategic objectives.</w:t>
            </w:r>
          </w:p>
          <w:p w14:paraId="2A9D569E" w14:textId="77777777" w:rsidR="00991769" w:rsidRPr="00781DEF" w:rsidRDefault="00991769" w:rsidP="00991769">
            <w:pPr>
              <w:numPr>
                <w:ilvl w:val="0"/>
                <w:numId w:val="2"/>
              </w:numPr>
              <w:rPr>
                <w:rFonts w:ascii="Lexend" w:hAnsi="Lexend" w:cs="Calibri"/>
                <w:sz w:val="22"/>
                <w:szCs w:val="22"/>
              </w:rPr>
            </w:pPr>
            <w:r>
              <w:rPr>
                <w:rFonts w:ascii="Lexend" w:hAnsi="Lexend" w:cs="Calibri"/>
                <w:sz w:val="22"/>
                <w:szCs w:val="22"/>
              </w:rPr>
              <w:t>Demonstrable</w:t>
            </w:r>
            <w:r w:rsidRPr="00781DEF">
              <w:rPr>
                <w:rFonts w:ascii="Lexend" w:hAnsi="Lexend" w:cs="Calibri"/>
                <w:sz w:val="22"/>
                <w:szCs w:val="22"/>
              </w:rPr>
              <w:t xml:space="preserve"> evidence of working across different functions internally and externally to achieve common goals for the benefit of customers.</w:t>
            </w:r>
          </w:p>
          <w:p w14:paraId="7110C5AF" w14:textId="77777777" w:rsidR="00991769" w:rsidRDefault="00991769" w:rsidP="00991769">
            <w:pPr>
              <w:numPr>
                <w:ilvl w:val="0"/>
                <w:numId w:val="2"/>
              </w:numPr>
              <w:rPr>
                <w:rFonts w:ascii="Lexend" w:hAnsi="Lexend" w:cs="Calibri"/>
                <w:sz w:val="22"/>
                <w:szCs w:val="22"/>
              </w:rPr>
            </w:pPr>
            <w:r w:rsidRPr="00781DEF">
              <w:rPr>
                <w:rFonts w:ascii="Lexend" w:hAnsi="Lexend" w:cs="Calibri"/>
                <w:sz w:val="22"/>
                <w:szCs w:val="22"/>
              </w:rPr>
              <w:t>Excellent verbal, written, analytical and presentation skills, with the ability to communicate effectively with stakeholders at all levels.</w:t>
            </w:r>
          </w:p>
          <w:p w14:paraId="4FD88EAD" w14:textId="66E17A6C" w:rsidR="00991769" w:rsidRPr="00781DEF" w:rsidRDefault="00991769" w:rsidP="00991769">
            <w:pPr>
              <w:numPr>
                <w:ilvl w:val="0"/>
                <w:numId w:val="2"/>
              </w:numPr>
              <w:rPr>
                <w:rFonts w:ascii="Lexend" w:hAnsi="Lexend" w:cs="Calibri"/>
                <w:sz w:val="22"/>
                <w:szCs w:val="22"/>
              </w:rPr>
            </w:pPr>
            <w:r>
              <w:rPr>
                <w:rFonts w:ascii="Lexend" w:hAnsi="Lexend" w:cs="Calibri"/>
                <w:bCs/>
                <w:sz w:val="22"/>
                <w:szCs w:val="22"/>
              </w:rPr>
              <w:t>Holistic view of the automotive ecosystem – supply, in-life fleet management, warranty, aftersales, insurance, vehicle disposal along with current industry trends and challenges.</w:t>
            </w:r>
          </w:p>
          <w:p w14:paraId="11A2AE5F" w14:textId="77777777" w:rsidR="00991769" w:rsidRPr="00781DEF" w:rsidRDefault="00991769" w:rsidP="00991769">
            <w:pPr>
              <w:numPr>
                <w:ilvl w:val="0"/>
                <w:numId w:val="2"/>
              </w:numPr>
              <w:rPr>
                <w:rFonts w:ascii="Lexend" w:hAnsi="Lexend" w:cs="Calibri"/>
                <w:sz w:val="22"/>
                <w:szCs w:val="22"/>
              </w:rPr>
            </w:pPr>
            <w:r w:rsidRPr="00781DEF">
              <w:rPr>
                <w:rFonts w:ascii="Lexend" w:hAnsi="Lexend" w:cs="Calibri"/>
                <w:bCs/>
                <w:sz w:val="22"/>
                <w:szCs w:val="22"/>
              </w:rPr>
              <w:t>Negotiation skills with direct experience of large volume supply negotiations.</w:t>
            </w:r>
          </w:p>
          <w:p w14:paraId="138426FE" w14:textId="77777777" w:rsidR="00991769" w:rsidRPr="00781DEF" w:rsidRDefault="00991769" w:rsidP="00991769">
            <w:pPr>
              <w:ind w:left="720"/>
              <w:rPr>
                <w:rFonts w:ascii="Lexend" w:hAnsi="Lexend" w:cs="Calibri"/>
                <w:sz w:val="22"/>
                <w:szCs w:val="22"/>
              </w:rPr>
            </w:pP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5135E9E0" w:rsidR="008B5EC7" w:rsidRPr="003F4018" w:rsidRDefault="00991769" w:rsidP="00F839FD">
            <w:pPr>
              <w:rPr>
                <w:rFonts w:ascii="Lexend" w:hAnsi="Lexend"/>
                <w:bCs/>
                <w:color w:val="808080" w:themeColor="background1" w:themeShade="80"/>
                <w:sz w:val="22"/>
                <w:szCs w:val="22"/>
              </w:rPr>
            </w:pPr>
            <w:r w:rsidRPr="00991769">
              <w:rPr>
                <w:rFonts w:ascii="Lexend" w:hAnsi="Lexend"/>
                <w:bCs/>
                <w:sz w:val="22"/>
                <w:szCs w:val="22"/>
              </w:rPr>
              <w:t xml:space="preserve">This is a cross functional role, reporting to the Manufacturer Relations Manager, but working closely with colleagues in Pricing, Vehicle Risk, Marketing, </w:t>
            </w:r>
            <w:proofErr w:type="spellStart"/>
            <w:r w:rsidRPr="00991769">
              <w:rPr>
                <w:rFonts w:ascii="Lexend" w:hAnsi="Lexend"/>
                <w:bCs/>
                <w:sz w:val="22"/>
                <w:szCs w:val="22"/>
              </w:rPr>
              <w:t>Aftersales</w:t>
            </w:r>
            <w:proofErr w:type="spellEnd"/>
            <w:r w:rsidRPr="00991769">
              <w:rPr>
                <w:rFonts w:ascii="Lexend" w:hAnsi="Lexend"/>
                <w:bCs/>
                <w:sz w:val="22"/>
                <w:szCs w:val="22"/>
              </w:rPr>
              <w:t xml:space="preserve"> and Customer Services.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22903F8E" w:rsidR="00005A45" w:rsidRDefault="00991769" w:rsidP="00005A45">
            <w:pPr>
              <w:rPr>
                <w:rFonts w:ascii="Lexend" w:hAnsi="Lexend"/>
                <w:bCs/>
                <w:color w:val="808080" w:themeColor="background1" w:themeShade="80"/>
                <w:sz w:val="22"/>
                <w:szCs w:val="22"/>
              </w:rPr>
            </w:pPr>
            <w:r w:rsidRPr="00991769">
              <w:rPr>
                <w:rFonts w:ascii="Lexend" w:hAnsi="Lexend"/>
                <w:bCs/>
                <w:sz w:val="22"/>
                <w:szCs w:val="22"/>
              </w:rPr>
              <w:t>You’ll need a UK car driving licence</w:t>
            </w: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2E2CE467" w:rsidR="0009027D" w:rsidRDefault="0009027D" w:rsidP="004E251E">
            <w:pPr>
              <w:rPr>
                <w:rFonts w:ascii="Lexend" w:hAnsi="Lexend"/>
                <w:bCs/>
                <w:color w:val="808080" w:themeColor="background1" w:themeShade="80"/>
              </w:rPr>
            </w:pPr>
          </w:p>
          <w:p w14:paraId="7C3F0CEA" w14:textId="5EE050CF" w:rsidR="00E42388" w:rsidRPr="008C6722" w:rsidRDefault="004E251E" w:rsidP="0009027D">
            <w:pPr>
              <w:rPr>
                <w:rFonts w:ascii="Lexend" w:hAnsi="Lexend" w:cstheme="minorHAnsi"/>
                <w:b/>
                <w:sz w:val="22"/>
                <w:szCs w:val="22"/>
              </w:rPr>
            </w:pPr>
            <w:r w:rsidRPr="008C6722">
              <w:rPr>
                <w:rFonts w:ascii="Lexend" w:hAnsi="Lexend" w:cstheme="minorHAnsi"/>
                <w:b/>
                <w:sz w:val="22"/>
                <w:szCs w:val="22"/>
              </w:rPr>
              <w:t>About us</w:t>
            </w:r>
            <w:r w:rsidR="002E293E" w:rsidRPr="008C6722">
              <w:rPr>
                <w:rFonts w:ascii="Lexend" w:hAnsi="Lexend"/>
                <w:bCs/>
                <w:color w:val="808080" w:themeColor="background1" w:themeShade="80"/>
                <w:sz w:val="22"/>
                <w:szCs w:val="22"/>
              </w:rPr>
              <w:br/>
            </w:r>
            <w:r w:rsidR="00F97F57" w:rsidRPr="008C6722">
              <w:rPr>
                <w:rFonts w:ascii="Lexend" w:hAnsi="Lexend"/>
                <w:sz w:val="22"/>
                <w:szCs w:val="22"/>
                <w:shd w:val="clear" w:color="auto" w:fill="FFFFFF"/>
              </w:rPr>
              <w:t>We’re the</w:t>
            </w:r>
            <w:r w:rsidR="00E42388" w:rsidRPr="008C6722">
              <w:rPr>
                <w:rFonts w:ascii="Lexend" w:hAnsi="Lexend"/>
                <w:sz w:val="22"/>
                <w:szCs w:val="22"/>
                <w:shd w:val="clear" w:color="auto" w:fill="FFFFFF"/>
              </w:rPr>
              <w:t xml:space="preserve"> company behind the </w:t>
            </w:r>
            <w:r w:rsidR="006C5982" w:rsidRPr="008C6722">
              <w:rPr>
                <w:rFonts w:ascii="Lexend" w:hAnsi="Lexend"/>
                <w:sz w:val="22"/>
                <w:szCs w:val="22"/>
                <w:shd w:val="clear" w:color="auto" w:fill="FFFFFF"/>
              </w:rPr>
              <w:t xml:space="preserve">Motability Scheme. </w:t>
            </w:r>
            <w:r w:rsidR="00E42388" w:rsidRPr="008C6722">
              <w:rPr>
                <w:rFonts w:ascii="Lexend" w:hAnsi="Lexend"/>
                <w:sz w:val="22"/>
                <w:szCs w:val="22"/>
                <w:shd w:val="clear" w:color="auto" w:fill="FFFFFF"/>
              </w:rPr>
              <w:t xml:space="preserve">We </w:t>
            </w:r>
            <w:r w:rsidR="00E42388" w:rsidRPr="008C6722">
              <w:rPr>
                <w:rFonts w:ascii="Lexend" w:hAnsi="Lexend"/>
                <w:sz w:val="22"/>
                <w:szCs w:val="22"/>
              </w:rPr>
              <w:t xml:space="preserve">exist to deliver smart, sustainable solutions that improve our customers’ mobility in a fast-changing world. </w:t>
            </w:r>
            <w:r w:rsidR="00D556D1" w:rsidRPr="008C6722">
              <w:rPr>
                <w:rFonts w:ascii="Lexend" w:hAnsi="Lexend"/>
                <w:sz w:val="22"/>
                <w:szCs w:val="22"/>
              </w:rPr>
              <w:t xml:space="preserve">We’re </w:t>
            </w:r>
            <w:r w:rsidR="00E42388" w:rsidRPr="008C6722">
              <w:rPr>
                <w:rFonts w:ascii="Lexend" w:hAnsi="Lexend"/>
                <w:sz w:val="22"/>
                <w:szCs w:val="22"/>
                <w:shd w:val="clear" w:color="auto" w:fill="FFFFFF"/>
              </w:rPr>
              <w:t>the UK’s largest car leasing company</w:t>
            </w:r>
            <w:r w:rsidR="00D556D1" w:rsidRPr="008C6722">
              <w:rPr>
                <w:rFonts w:ascii="Lexend" w:hAnsi="Lexend"/>
                <w:sz w:val="22"/>
                <w:szCs w:val="22"/>
                <w:shd w:val="clear" w:color="auto" w:fill="FFFFFF"/>
              </w:rPr>
              <w:t xml:space="preserve"> and</w:t>
            </w:r>
            <w:r w:rsidR="00E42388" w:rsidRPr="008C6722">
              <w:rPr>
                <w:rFonts w:ascii="Lexend" w:hAnsi="Lexend"/>
                <w:sz w:val="22"/>
                <w:szCs w:val="22"/>
                <w:shd w:val="clear" w:color="auto" w:fill="FFFFFF"/>
              </w:rPr>
              <w:t xml:space="preserve"> we help over </w:t>
            </w:r>
            <w:r w:rsidR="00AB3CE5" w:rsidRPr="008C6722">
              <w:rPr>
                <w:rFonts w:ascii="Lexend" w:hAnsi="Lexend"/>
                <w:sz w:val="22"/>
                <w:szCs w:val="22"/>
                <w:shd w:val="clear" w:color="auto" w:fill="FFFFFF"/>
              </w:rPr>
              <w:t>8</w:t>
            </w:r>
            <w:r w:rsidR="004B2058">
              <w:rPr>
                <w:rFonts w:ascii="Lexend" w:hAnsi="Lexend"/>
                <w:sz w:val="22"/>
                <w:szCs w:val="22"/>
                <w:shd w:val="clear" w:color="auto" w:fill="FFFFFF"/>
              </w:rPr>
              <w:t>00</w:t>
            </w:r>
            <w:r w:rsidR="00E42388" w:rsidRPr="008C6722">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2492DE5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t>
            </w:r>
            <w:r w:rsidR="004B2058">
              <w:rPr>
                <w:rFonts w:ascii="Lexend" w:hAnsi="Lexend"/>
                <w:shd w:val="clear" w:color="auto" w:fill="FFFFFF"/>
              </w:rPr>
              <w:t>all-inclusive</w:t>
            </w:r>
            <w:r w:rsidRPr="006D5FD0">
              <w:rPr>
                <w:rFonts w:ascii="Lexend" w:hAnsi="Lexend"/>
                <w:shd w:val="clear" w:color="auto" w:fill="FFFFFF"/>
              </w:rPr>
              <w:t xml:space="preserv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B40B" w14:textId="77777777" w:rsidR="00AC7BAE" w:rsidRDefault="00AC7BAE">
      <w:r>
        <w:separator/>
      </w:r>
    </w:p>
  </w:endnote>
  <w:endnote w:type="continuationSeparator" w:id="0">
    <w:p w14:paraId="23692990" w14:textId="77777777" w:rsidR="00AC7BAE" w:rsidRDefault="00A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F9A2" w14:textId="77777777" w:rsidR="00AC7BAE" w:rsidRDefault="00AC7BAE">
      <w:r>
        <w:separator/>
      </w:r>
    </w:p>
  </w:footnote>
  <w:footnote w:type="continuationSeparator" w:id="0">
    <w:p w14:paraId="096C9F42" w14:textId="77777777" w:rsidR="00AC7BAE" w:rsidRDefault="00AC7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2"/>
  </w:num>
  <w:num w:numId="5" w16cid:durableId="1104616596">
    <w:abstractNumId w:val="37"/>
  </w:num>
  <w:num w:numId="6" w16cid:durableId="1645037857">
    <w:abstractNumId w:val="12"/>
  </w:num>
  <w:num w:numId="7" w16cid:durableId="941182358">
    <w:abstractNumId w:val="3"/>
  </w:num>
  <w:num w:numId="8" w16cid:durableId="118496352">
    <w:abstractNumId w:val="8"/>
  </w:num>
  <w:num w:numId="9" w16cid:durableId="48961000">
    <w:abstractNumId w:val="34"/>
  </w:num>
  <w:num w:numId="10" w16cid:durableId="1236814170">
    <w:abstractNumId w:val="14"/>
  </w:num>
  <w:num w:numId="11" w16cid:durableId="924845669">
    <w:abstractNumId w:val="29"/>
  </w:num>
  <w:num w:numId="12" w16cid:durableId="1586959621">
    <w:abstractNumId w:val="33"/>
  </w:num>
  <w:num w:numId="13" w16cid:durableId="1973634893">
    <w:abstractNumId w:val="10"/>
  </w:num>
  <w:num w:numId="14" w16cid:durableId="1438604040">
    <w:abstractNumId w:val="21"/>
  </w:num>
  <w:num w:numId="15" w16cid:durableId="1513494444">
    <w:abstractNumId w:val="19"/>
  </w:num>
  <w:num w:numId="16" w16cid:durableId="1747654335">
    <w:abstractNumId w:val="27"/>
  </w:num>
  <w:num w:numId="17" w16cid:durableId="1169827613">
    <w:abstractNumId w:val="13"/>
  </w:num>
  <w:num w:numId="18" w16cid:durableId="774248678">
    <w:abstractNumId w:val="31"/>
  </w:num>
  <w:num w:numId="19" w16cid:durableId="575938434">
    <w:abstractNumId w:val="16"/>
  </w:num>
  <w:num w:numId="20" w16cid:durableId="79110247">
    <w:abstractNumId w:val="22"/>
  </w:num>
  <w:num w:numId="21" w16cid:durableId="914124496">
    <w:abstractNumId w:val="24"/>
  </w:num>
  <w:num w:numId="22" w16cid:durableId="263342577">
    <w:abstractNumId w:val="17"/>
  </w:num>
  <w:num w:numId="23" w16cid:durableId="1353920482">
    <w:abstractNumId w:val="4"/>
  </w:num>
  <w:num w:numId="24" w16cid:durableId="73283562">
    <w:abstractNumId w:val="36"/>
  </w:num>
  <w:num w:numId="25" w16cid:durableId="1704091098">
    <w:abstractNumId w:val="23"/>
  </w:num>
  <w:num w:numId="26" w16cid:durableId="1590042919">
    <w:abstractNumId w:val="1"/>
  </w:num>
  <w:num w:numId="27" w16cid:durableId="807894186">
    <w:abstractNumId w:val="15"/>
  </w:num>
  <w:num w:numId="28" w16cid:durableId="1574117201">
    <w:abstractNumId w:val="5"/>
  </w:num>
  <w:num w:numId="29" w16cid:durableId="449666736">
    <w:abstractNumId w:val="28"/>
  </w:num>
  <w:num w:numId="30" w16cid:durableId="1159149538">
    <w:abstractNumId w:val="30"/>
  </w:num>
  <w:num w:numId="31" w16cid:durableId="1020543685">
    <w:abstractNumId w:val="18"/>
  </w:num>
  <w:num w:numId="32" w16cid:durableId="690575195">
    <w:abstractNumId w:val="35"/>
  </w:num>
  <w:num w:numId="33" w16cid:durableId="1003585426">
    <w:abstractNumId w:val="26"/>
  </w:num>
  <w:num w:numId="34" w16cid:durableId="1446537673">
    <w:abstractNumId w:val="9"/>
  </w:num>
  <w:num w:numId="35" w16cid:durableId="200019508">
    <w:abstractNumId w:val="0"/>
  </w:num>
  <w:num w:numId="36" w16cid:durableId="1788960634">
    <w:abstractNumId w:val="7"/>
  </w:num>
  <w:num w:numId="37" w16cid:durableId="1881504940">
    <w:abstractNumId w:val="20"/>
  </w:num>
  <w:num w:numId="38" w16cid:durableId="90800277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25F1"/>
    <w:rsid w:val="00166E36"/>
    <w:rsid w:val="00166F0F"/>
    <w:rsid w:val="00170A41"/>
    <w:rsid w:val="0017222F"/>
    <w:rsid w:val="0017456C"/>
    <w:rsid w:val="00176ADB"/>
    <w:rsid w:val="00176D4C"/>
    <w:rsid w:val="00182714"/>
    <w:rsid w:val="00184BC0"/>
    <w:rsid w:val="00187A66"/>
    <w:rsid w:val="00191B51"/>
    <w:rsid w:val="00192E40"/>
    <w:rsid w:val="0019314A"/>
    <w:rsid w:val="00195F96"/>
    <w:rsid w:val="00196FD3"/>
    <w:rsid w:val="001A14AF"/>
    <w:rsid w:val="001A35C3"/>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18A2"/>
    <w:rsid w:val="002534DA"/>
    <w:rsid w:val="0026047E"/>
    <w:rsid w:val="00262C0C"/>
    <w:rsid w:val="0026596A"/>
    <w:rsid w:val="00270658"/>
    <w:rsid w:val="0027286D"/>
    <w:rsid w:val="00274FFC"/>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5FF3"/>
    <w:rsid w:val="0032746E"/>
    <w:rsid w:val="00327D01"/>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2058"/>
    <w:rsid w:val="004B3BC9"/>
    <w:rsid w:val="004B592D"/>
    <w:rsid w:val="004C0670"/>
    <w:rsid w:val="004C3067"/>
    <w:rsid w:val="004C33CD"/>
    <w:rsid w:val="004D2193"/>
    <w:rsid w:val="004D3283"/>
    <w:rsid w:val="004D5724"/>
    <w:rsid w:val="004D599D"/>
    <w:rsid w:val="004D5C4A"/>
    <w:rsid w:val="004E251E"/>
    <w:rsid w:val="004E3377"/>
    <w:rsid w:val="004E420D"/>
    <w:rsid w:val="004E7328"/>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1E1E"/>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3D0"/>
    <w:rsid w:val="006629FD"/>
    <w:rsid w:val="00662AEF"/>
    <w:rsid w:val="00663D44"/>
    <w:rsid w:val="00671E6C"/>
    <w:rsid w:val="00674FB0"/>
    <w:rsid w:val="00677871"/>
    <w:rsid w:val="0068059B"/>
    <w:rsid w:val="00685C14"/>
    <w:rsid w:val="00686273"/>
    <w:rsid w:val="00693E7C"/>
    <w:rsid w:val="00697265"/>
    <w:rsid w:val="006A027C"/>
    <w:rsid w:val="006A594E"/>
    <w:rsid w:val="006B171C"/>
    <w:rsid w:val="006C0AD2"/>
    <w:rsid w:val="006C5982"/>
    <w:rsid w:val="006D1D28"/>
    <w:rsid w:val="006D52D5"/>
    <w:rsid w:val="006D5FD0"/>
    <w:rsid w:val="006E2908"/>
    <w:rsid w:val="006E3C74"/>
    <w:rsid w:val="006E4ADC"/>
    <w:rsid w:val="007024B5"/>
    <w:rsid w:val="007026D9"/>
    <w:rsid w:val="007060E2"/>
    <w:rsid w:val="00715121"/>
    <w:rsid w:val="00715F76"/>
    <w:rsid w:val="0072124C"/>
    <w:rsid w:val="00724DF6"/>
    <w:rsid w:val="00726D29"/>
    <w:rsid w:val="00731A08"/>
    <w:rsid w:val="007321EE"/>
    <w:rsid w:val="00734699"/>
    <w:rsid w:val="0073662F"/>
    <w:rsid w:val="00742697"/>
    <w:rsid w:val="00746220"/>
    <w:rsid w:val="007476F9"/>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5B94"/>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4143"/>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5FCF"/>
    <w:rsid w:val="008C6722"/>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659A9"/>
    <w:rsid w:val="00970E9E"/>
    <w:rsid w:val="00974015"/>
    <w:rsid w:val="00975A96"/>
    <w:rsid w:val="009770E3"/>
    <w:rsid w:val="00977B86"/>
    <w:rsid w:val="00977CD5"/>
    <w:rsid w:val="00980405"/>
    <w:rsid w:val="00991769"/>
    <w:rsid w:val="0099436B"/>
    <w:rsid w:val="00995C81"/>
    <w:rsid w:val="00996AB9"/>
    <w:rsid w:val="009A4A0F"/>
    <w:rsid w:val="009B0F8E"/>
    <w:rsid w:val="009B3AEE"/>
    <w:rsid w:val="009C7BEB"/>
    <w:rsid w:val="009D3F31"/>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79E"/>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C7BAE"/>
    <w:rsid w:val="00AD0077"/>
    <w:rsid w:val="00AD7C54"/>
    <w:rsid w:val="00AE152D"/>
    <w:rsid w:val="00AE1748"/>
    <w:rsid w:val="00AE59BF"/>
    <w:rsid w:val="00AF1137"/>
    <w:rsid w:val="00AF195D"/>
    <w:rsid w:val="00B0408C"/>
    <w:rsid w:val="00B10B01"/>
    <w:rsid w:val="00B10BAA"/>
    <w:rsid w:val="00B145D8"/>
    <w:rsid w:val="00B24398"/>
    <w:rsid w:val="00B24E13"/>
    <w:rsid w:val="00B25518"/>
    <w:rsid w:val="00B31A40"/>
    <w:rsid w:val="00B3673C"/>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1A4B"/>
    <w:rsid w:val="00BF4936"/>
    <w:rsid w:val="00BF72F3"/>
    <w:rsid w:val="00C00CB2"/>
    <w:rsid w:val="00C14454"/>
    <w:rsid w:val="00C168CC"/>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870F0"/>
    <w:rsid w:val="00C92F4B"/>
    <w:rsid w:val="00C93FDE"/>
    <w:rsid w:val="00C95D73"/>
    <w:rsid w:val="00C95F93"/>
    <w:rsid w:val="00CB4054"/>
    <w:rsid w:val="00CB5082"/>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6487"/>
    <w:rsid w:val="00DA719F"/>
    <w:rsid w:val="00DA7394"/>
    <w:rsid w:val="00DB36F0"/>
    <w:rsid w:val="00DB6AC1"/>
    <w:rsid w:val="00DC13B3"/>
    <w:rsid w:val="00DC4037"/>
    <w:rsid w:val="00DD2EF5"/>
    <w:rsid w:val="00DD5416"/>
    <w:rsid w:val="00DE103C"/>
    <w:rsid w:val="00DE7179"/>
    <w:rsid w:val="00DF2A47"/>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474DF"/>
    <w:rsid w:val="00E51596"/>
    <w:rsid w:val="00E61914"/>
    <w:rsid w:val="00E65058"/>
    <w:rsid w:val="00E730A7"/>
    <w:rsid w:val="00E73E92"/>
    <w:rsid w:val="00E75474"/>
    <w:rsid w:val="00E773B1"/>
    <w:rsid w:val="00E779BC"/>
    <w:rsid w:val="00E86CB9"/>
    <w:rsid w:val="00E90040"/>
    <w:rsid w:val="00E9078B"/>
    <w:rsid w:val="00E91AB7"/>
    <w:rsid w:val="00EA0DDF"/>
    <w:rsid w:val="00EA1233"/>
    <w:rsid w:val="00EA2122"/>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B44"/>
    <w:rsid w:val="00F21AF6"/>
    <w:rsid w:val="00F21C49"/>
    <w:rsid w:val="00F22FDF"/>
    <w:rsid w:val="00F23746"/>
    <w:rsid w:val="00F24061"/>
    <w:rsid w:val="00F2513D"/>
    <w:rsid w:val="00F3104B"/>
    <w:rsid w:val="00F32EDA"/>
    <w:rsid w:val="00F34BFE"/>
    <w:rsid w:val="00F34FCC"/>
    <w:rsid w:val="00F4000F"/>
    <w:rsid w:val="00F42BF4"/>
    <w:rsid w:val="00F436B2"/>
    <w:rsid w:val="00F4582B"/>
    <w:rsid w:val="00F515BF"/>
    <w:rsid w:val="00F51E08"/>
    <w:rsid w:val="00F5371A"/>
    <w:rsid w:val="00F54112"/>
    <w:rsid w:val="00F55109"/>
    <w:rsid w:val="00F55192"/>
    <w:rsid w:val="00F60676"/>
    <w:rsid w:val="00F624A1"/>
    <w:rsid w:val="00F631FF"/>
    <w:rsid w:val="00F63C88"/>
    <w:rsid w:val="00F64DEF"/>
    <w:rsid w:val="00F65D10"/>
    <w:rsid w:val="00F67BDA"/>
    <w:rsid w:val="00F70499"/>
    <w:rsid w:val="00F738F9"/>
    <w:rsid w:val="00F74CB7"/>
    <w:rsid w:val="00F75236"/>
    <w:rsid w:val="00F80D51"/>
    <w:rsid w:val="00F81A36"/>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2E0B"/>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2.xml><?xml version="1.0" encoding="utf-8"?>
<ds:datastoreItem xmlns:ds="http://schemas.openxmlformats.org/officeDocument/2006/customXml" ds:itemID="{D5FCA5BB-82FF-49BE-AE3D-B6BC0C07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1167</Words>
  <Characters>6655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2026-04-30T08:10:00Z</dcterms:created>
  <dcterms:modified xsi:type="dcterms:W3CDTF">2026-04-30T08:10:00Z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y fmtid="{D5CDD505-2E9C-101B-9397-08002B2CF9AE}" pid="4" name="MSIP_Label_02797972-95f5-4c5d-a2b2-c3b9e4e4b1d4_Enabled">
    <vt:lpwstr>true</vt:lpwstr>
  </property>
  <property fmtid="{D5CDD505-2E9C-101B-9397-08002B2CF9AE}" pid="5" name="MSIP_Label_02797972-95f5-4c5d-a2b2-c3b9e4e4b1d4_SetDate">
    <vt:lpwstr>2026-04-29T15:04:20Z</vt:lpwstr>
  </property>
  <property fmtid="{D5CDD505-2E9C-101B-9397-08002B2CF9AE}" pid="6" name="MSIP_Label_02797972-95f5-4c5d-a2b2-c3b9e4e4b1d4_Method">
    <vt:lpwstr>Privileged</vt:lpwstr>
  </property>
  <property fmtid="{D5CDD505-2E9C-101B-9397-08002B2CF9AE}" pid="7" name="MSIP_Label_02797972-95f5-4c5d-a2b2-c3b9e4e4b1d4_Name">
    <vt:lpwstr>Public</vt:lpwstr>
  </property>
  <property fmtid="{D5CDD505-2E9C-101B-9397-08002B2CF9AE}" pid="8" name="MSIP_Label_02797972-95f5-4c5d-a2b2-c3b9e4e4b1d4_SiteId">
    <vt:lpwstr>bd62c4de-3c33-4404-b229-99701ca75a56</vt:lpwstr>
  </property>
  <property fmtid="{D5CDD505-2E9C-101B-9397-08002B2CF9AE}" pid="9" name="MSIP_Label_02797972-95f5-4c5d-a2b2-c3b9e4e4b1d4_ActionId">
    <vt:lpwstr>088ef11a-39aa-457c-9805-7dd3f272d360</vt:lpwstr>
  </property>
  <property fmtid="{D5CDD505-2E9C-101B-9397-08002B2CF9AE}" pid="10" name="MSIP_Label_02797972-95f5-4c5d-a2b2-c3b9e4e4b1d4_ContentBits">
    <vt:lpwstr>0</vt:lpwstr>
  </property>
  <property fmtid="{D5CDD505-2E9C-101B-9397-08002B2CF9AE}" pid="11" name="MSIP_Label_02797972-95f5-4c5d-a2b2-c3b9e4e4b1d4_Tag">
    <vt:lpwstr>10, 0, 1, 1</vt:lpwstr>
  </property>
</Properties>
</file>